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afterLines="50" w:line="400" w:lineRule="exact"/>
        <w:jc w:val="center"/>
        <w:rPr>
          <w:rFonts w:ascii="方正小标宋简体" w:eastAsia="方正小标宋简体"/>
          <w:bCs/>
          <w:sz w:val="36"/>
          <w:szCs w:val="21"/>
        </w:rPr>
      </w:pPr>
      <w:r>
        <w:rPr>
          <w:rFonts w:hint="eastAsia" w:ascii="方正小标宋简体" w:eastAsia="方正小标宋简体"/>
          <w:bCs/>
          <w:sz w:val="36"/>
          <w:szCs w:val="21"/>
        </w:rPr>
        <w:t>202</w:t>
      </w:r>
      <w:r>
        <w:rPr>
          <w:rFonts w:hint="eastAsia" w:ascii="方正小标宋简体" w:eastAsia="方正小标宋简体"/>
          <w:bCs/>
          <w:sz w:val="36"/>
          <w:szCs w:val="21"/>
          <w:lang w:val="en-US" w:eastAsia="zh-CN"/>
        </w:rPr>
        <w:t>3</w:t>
      </w:r>
      <w:r>
        <w:rPr>
          <w:rFonts w:hint="eastAsia" w:ascii="方正小标宋简体" w:eastAsia="方正小标宋简体"/>
          <w:bCs/>
          <w:sz w:val="36"/>
          <w:szCs w:val="21"/>
        </w:rPr>
        <w:t>年度湖北省科学技术进步奖提名公示信息</w:t>
      </w:r>
    </w:p>
    <w:p>
      <w:pPr>
        <w:spacing w:beforeLines="50" w:afterLines="50" w:line="400" w:lineRule="exact"/>
        <w:jc w:val="center"/>
        <w:rPr>
          <w:rFonts w:ascii="方正仿宋_GBK" w:eastAsia="方正仿宋_GBK"/>
          <w:sz w:val="28"/>
        </w:rPr>
      </w:pPr>
      <w:r>
        <w:rPr>
          <w:rFonts w:hint="eastAsia" w:ascii="方正仿宋_GBK" w:eastAsia="方正仿宋_GBK"/>
          <w:sz w:val="28"/>
        </w:rPr>
        <w:t>项目名称、提名者及提名等级、主要知识产权和标准规范等目录、主要完成人、主要完成单位</w:t>
      </w:r>
    </w:p>
    <w:tbl>
      <w:tblPr>
        <w:tblStyle w:val="5"/>
        <w:tblW w:w="1348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10"/>
        <w:gridCol w:w="1330"/>
        <w:gridCol w:w="50"/>
        <w:gridCol w:w="2119"/>
        <w:gridCol w:w="671"/>
        <w:gridCol w:w="1618"/>
        <w:gridCol w:w="319"/>
        <w:gridCol w:w="643"/>
        <w:gridCol w:w="1522"/>
        <w:gridCol w:w="278"/>
        <w:gridCol w:w="1538"/>
        <w:gridCol w:w="1677"/>
        <w:gridCol w:w="100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  <w:jc w:val="center"/>
        </w:trPr>
        <w:tc>
          <w:tcPr>
            <w:tcW w:w="2040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ascii="黑体" w:hAnsi="黑体" w:eastAsia="黑体" w:cs="黑体"/>
                <w:kern w:val="0"/>
                <w:sz w:val="22"/>
                <w:szCs w:val="20"/>
              </w:rPr>
            </w:pPr>
            <w:r>
              <w:rPr>
                <w:rFonts w:hint="eastAsia" w:ascii="黑体" w:hAnsi="黑体" w:eastAsia="黑体" w:cs="黑体"/>
                <w:kern w:val="0"/>
                <w:sz w:val="22"/>
                <w:szCs w:val="20"/>
              </w:rPr>
              <w:t>项目名称</w:t>
            </w:r>
          </w:p>
        </w:tc>
        <w:tc>
          <w:tcPr>
            <w:tcW w:w="11442" w:type="dxa"/>
            <w:gridSpan w:val="11"/>
            <w:vAlign w:val="center"/>
          </w:tcPr>
          <w:p>
            <w:pPr>
              <w:spacing w:line="400" w:lineRule="exact"/>
              <w:jc w:val="center"/>
              <w:rPr>
                <w:rFonts w:ascii="黑体" w:hAnsi="黑体" w:eastAsia="黑体" w:cs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糖尿病足溃疡防控的关键措施与技术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  <w:jc w:val="center"/>
        </w:trPr>
        <w:tc>
          <w:tcPr>
            <w:tcW w:w="2040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ascii="黑体" w:hAnsi="黑体" w:eastAsia="黑体" w:cs="黑体"/>
                <w:kern w:val="0"/>
                <w:sz w:val="22"/>
                <w:szCs w:val="20"/>
              </w:rPr>
            </w:pPr>
            <w:r>
              <w:rPr>
                <w:rFonts w:hint="eastAsia" w:ascii="黑体" w:hAnsi="黑体" w:eastAsia="黑体" w:cs="黑体"/>
                <w:kern w:val="0"/>
                <w:sz w:val="22"/>
                <w:szCs w:val="20"/>
              </w:rPr>
              <w:t>提名单位</w:t>
            </w:r>
          </w:p>
        </w:tc>
        <w:tc>
          <w:tcPr>
            <w:tcW w:w="4777" w:type="dxa"/>
            <w:gridSpan w:val="5"/>
            <w:vAlign w:val="center"/>
          </w:tcPr>
          <w:p>
            <w:pPr>
              <w:spacing w:line="400" w:lineRule="exact"/>
              <w:jc w:val="center"/>
              <w:rPr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</w:rPr>
              <w:t>华中科技大学</w:t>
            </w:r>
          </w:p>
        </w:tc>
        <w:tc>
          <w:tcPr>
            <w:tcW w:w="2165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2"/>
                <w:szCs w:val="20"/>
              </w:rPr>
              <w:t>提名等级</w:t>
            </w:r>
          </w:p>
        </w:tc>
        <w:tc>
          <w:tcPr>
            <w:tcW w:w="4500" w:type="dxa"/>
            <w:gridSpan w:val="4"/>
            <w:vAlign w:val="center"/>
          </w:tcPr>
          <w:p>
            <w:pPr>
              <w:spacing w:line="400" w:lineRule="exact"/>
              <w:jc w:val="center"/>
              <w:rPr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</w:rPr>
              <w:t>一等奖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  <w:jc w:val="center"/>
        </w:trPr>
        <w:tc>
          <w:tcPr>
            <w:tcW w:w="2040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ascii="黑体" w:hAnsi="黑体" w:eastAsia="黑体" w:cs="黑体"/>
                <w:kern w:val="0"/>
                <w:sz w:val="22"/>
                <w:szCs w:val="20"/>
              </w:rPr>
            </w:pPr>
            <w:r>
              <w:rPr>
                <w:rFonts w:hint="eastAsia" w:ascii="黑体" w:hAnsi="黑体" w:eastAsia="黑体" w:cs="黑体"/>
                <w:kern w:val="0"/>
                <w:sz w:val="22"/>
                <w:szCs w:val="20"/>
              </w:rPr>
              <w:t>主要完成人</w:t>
            </w:r>
          </w:p>
        </w:tc>
        <w:tc>
          <w:tcPr>
            <w:tcW w:w="11442" w:type="dxa"/>
            <w:gridSpan w:val="11"/>
          </w:tcPr>
          <w:p>
            <w:pPr>
              <w:spacing w:line="400" w:lineRule="exact"/>
              <w:rPr>
                <w:rFonts w:hint="default" w:eastAsia="宋体" w:cs="Times New Roman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</w:rPr>
              <w:t>李炳辉；李恭驰；邹利军；冯自波；郑洁；陈智敏；杨鸿；王知；王晓蓉</w:t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lang w:eastAsia="zh-CN"/>
              </w:rPr>
              <w:t>；</w:t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lang w:val="en-US" w:eastAsia="zh-CN"/>
              </w:rPr>
              <w:t>谢芬；杜烨；祝友鹏；张艳；王海艳；张丽娟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  <w:jc w:val="center"/>
        </w:trPr>
        <w:tc>
          <w:tcPr>
            <w:tcW w:w="2040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ascii="黑体" w:hAnsi="黑体" w:eastAsia="黑体" w:cs="黑体"/>
                <w:kern w:val="0"/>
                <w:sz w:val="22"/>
                <w:szCs w:val="20"/>
              </w:rPr>
            </w:pPr>
            <w:r>
              <w:rPr>
                <w:rFonts w:hint="eastAsia" w:ascii="黑体" w:hAnsi="黑体" w:eastAsia="黑体" w:cs="黑体"/>
                <w:kern w:val="0"/>
                <w:sz w:val="22"/>
                <w:szCs w:val="20"/>
              </w:rPr>
              <w:t>主要完成单位</w:t>
            </w:r>
          </w:p>
        </w:tc>
        <w:tc>
          <w:tcPr>
            <w:tcW w:w="11442" w:type="dxa"/>
            <w:gridSpan w:val="11"/>
          </w:tcPr>
          <w:p>
            <w:pPr>
              <w:spacing w:line="400" w:lineRule="exact"/>
              <w:ind w:firstLine="440" w:firstLineChars="200"/>
              <w:rPr>
                <w:rFonts w:cs="Times New Roman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</w:rPr>
              <w:t>华中科技大学同济医学院附属梨园医院；华中科技大学同济医学院附属协和医院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  <w:jc w:val="center"/>
        </w:trPr>
        <w:tc>
          <w:tcPr>
            <w:tcW w:w="13482" w:type="dxa"/>
            <w:gridSpan w:val="13"/>
            <w:vAlign w:val="center"/>
          </w:tcPr>
          <w:p>
            <w:pPr>
              <w:spacing w:line="400" w:lineRule="exact"/>
              <w:jc w:val="center"/>
              <w:rPr>
                <w:rFonts w:ascii="黑体" w:hAnsi="黑体" w:eastAsia="黑体" w:cs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2"/>
                <w:szCs w:val="20"/>
              </w:rPr>
              <w:t>主要知识产权和标准规范等目录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  <w:jc w:val="center"/>
        </w:trPr>
        <w:tc>
          <w:tcPr>
            <w:tcW w:w="710" w:type="dxa"/>
            <w:vAlign w:val="center"/>
          </w:tcPr>
          <w:p>
            <w:pPr>
              <w:spacing w:line="240" w:lineRule="exact"/>
              <w:jc w:val="center"/>
              <w:rPr>
                <w:rFonts w:ascii="黑体" w:hAnsi="黑体" w:eastAsia="黑体" w:cs="黑体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1380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黑体" w:hAnsi="黑体" w:eastAsia="黑体" w:cs="黑体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kern w:val="0"/>
                <w:sz w:val="18"/>
                <w:szCs w:val="18"/>
              </w:rPr>
              <w:t>知识产权</w:t>
            </w:r>
          </w:p>
          <w:p>
            <w:pPr>
              <w:spacing w:line="240" w:lineRule="exact"/>
              <w:jc w:val="center"/>
              <w:rPr>
                <w:rFonts w:ascii="黑体" w:hAnsi="黑体" w:eastAsia="黑体" w:cs="黑体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kern w:val="0"/>
                <w:sz w:val="18"/>
                <w:szCs w:val="18"/>
              </w:rPr>
              <w:t>（标准）类别</w:t>
            </w:r>
          </w:p>
        </w:tc>
        <w:tc>
          <w:tcPr>
            <w:tcW w:w="2119" w:type="dxa"/>
            <w:vAlign w:val="center"/>
          </w:tcPr>
          <w:p>
            <w:pPr>
              <w:spacing w:line="240" w:lineRule="exact"/>
              <w:jc w:val="center"/>
              <w:rPr>
                <w:rFonts w:ascii="黑体" w:hAnsi="黑体" w:eastAsia="黑体" w:cs="黑体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kern w:val="0"/>
                <w:sz w:val="18"/>
                <w:szCs w:val="18"/>
              </w:rPr>
              <w:t>知识产权（标准）</w:t>
            </w:r>
          </w:p>
          <w:p>
            <w:pPr>
              <w:spacing w:line="240" w:lineRule="exact"/>
              <w:jc w:val="center"/>
              <w:rPr>
                <w:rFonts w:ascii="黑体" w:hAnsi="黑体" w:eastAsia="黑体" w:cs="黑体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kern w:val="0"/>
                <w:sz w:val="18"/>
                <w:szCs w:val="18"/>
              </w:rPr>
              <w:t>具体名称</w:t>
            </w:r>
          </w:p>
        </w:tc>
        <w:tc>
          <w:tcPr>
            <w:tcW w:w="671" w:type="dxa"/>
            <w:vAlign w:val="center"/>
          </w:tcPr>
          <w:p>
            <w:pPr>
              <w:spacing w:line="240" w:lineRule="exact"/>
              <w:jc w:val="center"/>
              <w:rPr>
                <w:rFonts w:ascii="黑体" w:hAnsi="黑体" w:eastAsia="黑体" w:cs="黑体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kern w:val="0"/>
                <w:sz w:val="18"/>
                <w:szCs w:val="18"/>
              </w:rPr>
              <w:t>国家</w:t>
            </w:r>
          </w:p>
          <w:p>
            <w:pPr>
              <w:spacing w:line="240" w:lineRule="exact"/>
              <w:jc w:val="center"/>
              <w:rPr>
                <w:rFonts w:ascii="黑体" w:hAnsi="黑体" w:eastAsia="黑体" w:cs="黑体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kern w:val="0"/>
                <w:sz w:val="18"/>
                <w:szCs w:val="18"/>
              </w:rPr>
              <w:t>（地区）</w:t>
            </w:r>
          </w:p>
        </w:tc>
        <w:tc>
          <w:tcPr>
            <w:tcW w:w="1618" w:type="dxa"/>
            <w:vAlign w:val="center"/>
          </w:tcPr>
          <w:p>
            <w:pPr>
              <w:spacing w:line="240" w:lineRule="exact"/>
              <w:jc w:val="center"/>
              <w:rPr>
                <w:rFonts w:ascii="黑体" w:hAnsi="黑体" w:eastAsia="黑体" w:cs="黑体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kern w:val="0"/>
                <w:sz w:val="18"/>
                <w:szCs w:val="18"/>
              </w:rPr>
              <w:t>授权号（标</w:t>
            </w:r>
          </w:p>
          <w:p>
            <w:pPr>
              <w:spacing w:line="240" w:lineRule="exact"/>
              <w:jc w:val="center"/>
              <w:rPr>
                <w:rFonts w:ascii="黑体" w:hAnsi="黑体" w:eastAsia="黑体" w:cs="黑体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kern w:val="0"/>
                <w:sz w:val="18"/>
                <w:szCs w:val="18"/>
              </w:rPr>
              <w:t>准编号）</w:t>
            </w:r>
          </w:p>
        </w:tc>
        <w:tc>
          <w:tcPr>
            <w:tcW w:w="962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黑体" w:hAnsi="黑体" w:eastAsia="黑体" w:cs="黑体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kern w:val="0"/>
                <w:sz w:val="18"/>
                <w:szCs w:val="18"/>
              </w:rPr>
              <w:t>授权（标准实施）日期</w:t>
            </w:r>
          </w:p>
        </w:tc>
        <w:tc>
          <w:tcPr>
            <w:tcW w:w="1800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黑体" w:hAnsi="黑体" w:eastAsia="黑体" w:cs="黑体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kern w:val="0"/>
                <w:sz w:val="18"/>
                <w:szCs w:val="18"/>
              </w:rPr>
              <w:t>证书编号（标准</w:t>
            </w:r>
          </w:p>
          <w:p>
            <w:pPr>
              <w:spacing w:line="240" w:lineRule="exact"/>
              <w:jc w:val="center"/>
              <w:rPr>
                <w:rFonts w:ascii="黑体" w:hAnsi="黑体" w:eastAsia="黑体" w:cs="黑体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kern w:val="0"/>
                <w:sz w:val="18"/>
                <w:szCs w:val="18"/>
              </w:rPr>
              <w:t>批准发布部门）</w:t>
            </w:r>
          </w:p>
        </w:tc>
        <w:tc>
          <w:tcPr>
            <w:tcW w:w="1538" w:type="dxa"/>
            <w:vAlign w:val="center"/>
          </w:tcPr>
          <w:p>
            <w:pPr>
              <w:spacing w:line="240" w:lineRule="exact"/>
              <w:jc w:val="center"/>
              <w:rPr>
                <w:rFonts w:ascii="黑体" w:hAnsi="黑体" w:eastAsia="黑体" w:cs="黑体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kern w:val="0"/>
                <w:sz w:val="18"/>
                <w:szCs w:val="18"/>
              </w:rPr>
              <w:t>权利人（标准</w:t>
            </w:r>
          </w:p>
          <w:p>
            <w:pPr>
              <w:spacing w:line="240" w:lineRule="exact"/>
              <w:jc w:val="center"/>
              <w:rPr>
                <w:rFonts w:ascii="黑体" w:hAnsi="黑体" w:eastAsia="黑体" w:cs="黑体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kern w:val="0"/>
                <w:sz w:val="18"/>
                <w:szCs w:val="18"/>
              </w:rPr>
              <w:t>起草单位）</w:t>
            </w:r>
          </w:p>
        </w:tc>
        <w:tc>
          <w:tcPr>
            <w:tcW w:w="1677" w:type="dxa"/>
            <w:vAlign w:val="center"/>
          </w:tcPr>
          <w:p>
            <w:pPr>
              <w:spacing w:line="240" w:lineRule="exact"/>
              <w:jc w:val="center"/>
              <w:rPr>
                <w:rFonts w:ascii="黑体" w:hAnsi="黑体" w:eastAsia="黑体" w:cs="黑体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kern w:val="0"/>
                <w:sz w:val="18"/>
                <w:szCs w:val="18"/>
              </w:rPr>
              <w:t>发明人（标准</w:t>
            </w:r>
          </w:p>
          <w:p>
            <w:pPr>
              <w:spacing w:line="240" w:lineRule="exact"/>
              <w:jc w:val="center"/>
              <w:rPr>
                <w:rFonts w:ascii="黑体" w:hAnsi="黑体" w:eastAsia="黑体" w:cs="黑体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kern w:val="0"/>
                <w:sz w:val="18"/>
                <w:szCs w:val="18"/>
              </w:rPr>
              <w:t>起草人）</w:t>
            </w:r>
          </w:p>
        </w:tc>
        <w:tc>
          <w:tcPr>
            <w:tcW w:w="1007" w:type="dxa"/>
            <w:vAlign w:val="center"/>
          </w:tcPr>
          <w:p>
            <w:pPr>
              <w:spacing w:line="240" w:lineRule="exact"/>
              <w:jc w:val="center"/>
              <w:rPr>
                <w:rFonts w:ascii="黑体" w:hAnsi="黑体" w:eastAsia="黑体" w:cs="黑体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kern w:val="0"/>
                <w:sz w:val="18"/>
                <w:szCs w:val="18"/>
              </w:rPr>
              <w:t>发明专利（标准）有效状态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  <w:jc w:val="center"/>
        </w:trPr>
        <w:tc>
          <w:tcPr>
            <w:tcW w:w="710" w:type="dxa"/>
            <w:vAlign w:val="center"/>
          </w:tcPr>
          <w:p>
            <w:pPr>
              <w:spacing w:line="400" w:lineRule="exact"/>
              <w:jc w:val="center"/>
              <w:rPr>
                <w:rFonts w:hint="default" w:eastAsia="宋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 w:cs="Times New Roman"/>
                <w:kern w:val="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380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 w:cs="Times New Roman"/>
                <w:kern w:val="0"/>
                <w:sz w:val="21"/>
                <w:szCs w:val="21"/>
                <w:lang w:val="en-US" w:eastAsia="zh-CN"/>
              </w:rPr>
              <w:t>标准</w:t>
            </w:r>
          </w:p>
        </w:tc>
        <w:tc>
          <w:tcPr>
            <w:tcW w:w="2119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>糖尿病足护理师</w:t>
            </w:r>
          </w:p>
          <w:p>
            <w:pPr>
              <w:spacing w:line="400" w:lineRule="exact"/>
              <w:jc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>国家职业技能标准</w:t>
            </w:r>
          </w:p>
        </w:tc>
        <w:tc>
          <w:tcPr>
            <w:tcW w:w="671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 w:cs="Times New Roman"/>
                <w:kern w:val="0"/>
                <w:sz w:val="21"/>
                <w:szCs w:val="21"/>
                <w:lang w:val="en-US" w:eastAsia="zh-CN"/>
              </w:rPr>
              <w:t>中国</w:t>
            </w:r>
          </w:p>
        </w:tc>
        <w:tc>
          <w:tcPr>
            <w:tcW w:w="1618" w:type="dxa"/>
            <w:vAlign w:val="center"/>
          </w:tcPr>
          <w:p>
            <w:pPr>
              <w:spacing w:line="400" w:lineRule="exact"/>
              <w:jc w:val="center"/>
              <w:rPr>
                <w:rFonts w:hint="eastAsia" w:eastAsia="宋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 w:cs="Times New Roman"/>
                <w:kern w:val="0"/>
                <w:sz w:val="21"/>
                <w:szCs w:val="21"/>
                <w:lang w:val="en-US" w:eastAsia="zh-CN"/>
              </w:rPr>
              <w:t>人社建函[2018]91号</w:t>
            </w:r>
          </w:p>
          <w:p>
            <w:pPr>
              <w:spacing w:line="400" w:lineRule="exact"/>
              <w:jc w:val="center"/>
              <w:rPr>
                <w:rFonts w:hint="default" w:eastAsia="宋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 w:cs="Times New Roman"/>
                <w:kern w:val="0"/>
                <w:sz w:val="21"/>
                <w:szCs w:val="21"/>
                <w:lang w:val="en-US" w:eastAsia="zh-CN"/>
              </w:rPr>
              <w:t>附：（湖北省人力资源和社会保障厅）鄂人社函[2019]104号</w:t>
            </w:r>
          </w:p>
        </w:tc>
        <w:tc>
          <w:tcPr>
            <w:tcW w:w="962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 w:cs="Times New Roman"/>
                <w:kern w:val="0"/>
                <w:sz w:val="21"/>
                <w:szCs w:val="21"/>
                <w:lang w:val="en-US" w:eastAsia="zh-CN"/>
              </w:rPr>
              <w:t>2019</w:t>
            </w:r>
          </w:p>
        </w:tc>
        <w:tc>
          <w:tcPr>
            <w:tcW w:w="1800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eastAsia" w:eastAsia="宋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 w:cs="Times New Roman"/>
                <w:kern w:val="0"/>
                <w:sz w:val="21"/>
                <w:szCs w:val="21"/>
                <w:lang w:val="en-US" w:eastAsia="zh-CN"/>
              </w:rPr>
              <w:t>人社建函[2018]91号</w:t>
            </w:r>
          </w:p>
          <w:p>
            <w:pPr>
              <w:spacing w:line="400" w:lineRule="exact"/>
              <w:jc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 w:cs="Times New Roman"/>
                <w:kern w:val="0"/>
                <w:sz w:val="21"/>
                <w:szCs w:val="21"/>
                <w:lang w:val="en-US" w:eastAsia="zh-CN"/>
              </w:rPr>
              <w:t>附：（湖北省人力资源和社会保障厅）鄂人社函[2019]104号</w:t>
            </w:r>
          </w:p>
        </w:tc>
        <w:tc>
          <w:tcPr>
            <w:tcW w:w="1538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>华中科技大学同济医学院附属梨园医院</w:t>
            </w:r>
          </w:p>
        </w:tc>
        <w:tc>
          <w:tcPr>
            <w:tcW w:w="1677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 w:cs="Times New Roman"/>
                <w:kern w:val="0"/>
                <w:sz w:val="21"/>
                <w:szCs w:val="21"/>
                <w:lang w:val="en-US" w:eastAsia="zh-CN"/>
              </w:rPr>
              <w:t>李炳辉，郑洁</w:t>
            </w:r>
          </w:p>
        </w:tc>
        <w:tc>
          <w:tcPr>
            <w:tcW w:w="1007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 w:cs="Times New Roman"/>
                <w:kern w:val="0"/>
                <w:sz w:val="21"/>
                <w:szCs w:val="21"/>
                <w:lang w:val="en-US" w:eastAsia="zh-CN"/>
              </w:rPr>
              <w:t>有效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  <w:jc w:val="center"/>
        </w:trPr>
        <w:tc>
          <w:tcPr>
            <w:tcW w:w="710" w:type="dxa"/>
            <w:vAlign w:val="center"/>
          </w:tcPr>
          <w:p>
            <w:pPr>
              <w:spacing w:line="400" w:lineRule="exact"/>
              <w:jc w:val="center"/>
              <w:rPr>
                <w:rFonts w:hint="eastAsia" w:eastAsia="宋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 w:cs="Times New Roman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380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eastAsia="宋体" w:cs="Times New Roman"/>
                <w:kern w:val="0"/>
                <w:sz w:val="21"/>
                <w:szCs w:val="21"/>
              </w:rPr>
            </w:pPr>
            <w:r>
              <w:rPr>
                <w:rFonts w:eastAsia="宋体" w:cs="Times New Roman"/>
                <w:kern w:val="0"/>
                <w:sz w:val="21"/>
                <w:szCs w:val="21"/>
              </w:rPr>
              <w:t>专著</w:t>
            </w:r>
          </w:p>
        </w:tc>
        <w:tc>
          <w:tcPr>
            <w:tcW w:w="2119" w:type="dxa"/>
            <w:vAlign w:val="center"/>
          </w:tcPr>
          <w:p>
            <w:pPr>
              <w:spacing w:line="400" w:lineRule="exact"/>
              <w:jc w:val="center"/>
              <w:rPr>
                <w:rFonts w:eastAsia="宋体" w:cs="Times New Roman"/>
                <w:kern w:val="0"/>
                <w:sz w:val="21"/>
                <w:szCs w:val="21"/>
              </w:rPr>
            </w:pPr>
            <w:r>
              <w:rPr>
                <w:rFonts w:eastAsia="宋体" w:cs="Times New Roman"/>
                <w:kern w:val="0"/>
                <w:sz w:val="21"/>
                <w:szCs w:val="21"/>
              </w:rPr>
              <w:t>糖尿病足相关特殊诊疗技术</w:t>
            </w:r>
          </w:p>
        </w:tc>
        <w:tc>
          <w:tcPr>
            <w:tcW w:w="671" w:type="dxa"/>
            <w:vAlign w:val="center"/>
          </w:tcPr>
          <w:p>
            <w:pPr>
              <w:spacing w:line="400" w:lineRule="exact"/>
              <w:jc w:val="center"/>
              <w:rPr>
                <w:rFonts w:eastAsia="宋体" w:cs="Times New Roman"/>
                <w:kern w:val="0"/>
                <w:sz w:val="21"/>
                <w:szCs w:val="21"/>
              </w:rPr>
            </w:pPr>
            <w:r>
              <w:rPr>
                <w:rFonts w:eastAsia="宋体" w:cs="Times New Roman"/>
                <w:kern w:val="0"/>
                <w:sz w:val="21"/>
                <w:szCs w:val="21"/>
              </w:rPr>
              <w:t>中国</w:t>
            </w:r>
          </w:p>
        </w:tc>
        <w:tc>
          <w:tcPr>
            <w:tcW w:w="1618" w:type="dxa"/>
            <w:vAlign w:val="center"/>
          </w:tcPr>
          <w:p>
            <w:pPr>
              <w:spacing w:line="400" w:lineRule="exact"/>
              <w:jc w:val="center"/>
              <w:rPr>
                <w:rFonts w:eastAsia="宋体" w:cs="Times New Roman"/>
                <w:kern w:val="0"/>
                <w:sz w:val="21"/>
                <w:szCs w:val="21"/>
              </w:rPr>
            </w:pPr>
            <w:r>
              <w:rPr>
                <w:rFonts w:eastAsia="宋体" w:cs="Times New Roman"/>
                <w:kern w:val="0"/>
                <w:sz w:val="21"/>
                <w:szCs w:val="21"/>
              </w:rPr>
              <w:t>郑州大学出版社，2019，ISBN 978-7-5645-6620-3</w:t>
            </w:r>
          </w:p>
        </w:tc>
        <w:tc>
          <w:tcPr>
            <w:tcW w:w="962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eastAsia="宋体" w:cs="Times New Roman"/>
                <w:kern w:val="0"/>
                <w:sz w:val="21"/>
                <w:szCs w:val="21"/>
              </w:rPr>
            </w:pPr>
            <w:r>
              <w:rPr>
                <w:rFonts w:eastAsia="宋体" w:cs="Times New Roman"/>
                <w:kern w:val="0"/>
                <w:sz w:val="21"/>
                <w:szCs w:val="21"/>
              </w:rPr>
              <w:t>2019</w:t>
            </w:r>
          </w:p>
        </w:tc>
        <w:tc>
          <w:tcPr>
            <w:tcW w:w="1800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eastAsia="宋体" w:cs="Times New Roman"/>
                <w:kern w:val="0"/>
                <w:sz w:val="21"/>
                <w:szCs w:val="21"/>
              </w:rPr>
            </w:pPr>
            <w:r>
              <w:rPr>
                <w:rFonts w:eastAsia="宋体" w:cs="Times New Roman"/>
                <w:kern w:val="0"/>
                <w:sz w:val="21"/>
                <w:szCs w:val="21"/>
              </w:rPr>
              <w:t>郑州大学出版社，2019，ISBN 978-7-5645-6620-3</w:t>
            </w:r>
          </w:p>
        </w:tc>
        <w:tc>
          <w:tcPr>
            <w:tcW w:w="1538" w:type="dxa"/>
            <w:vAlign w:val="center"/>
          </w:tcPr>
          <w:p>
            <w:pPr>
              <w:spacing w:line="400" w:lineRule="exact"/>
              <w:jc w:val="center"/>
              <w:rPr>
                <w:rFonts w:eastAsia="宋体" w:cs="Times New Roman"/>
                <w:kern w:val="0"/>
                <w:sz w:val="21"/>
                <w:szCs w:val="21"/>
              </w:rPr>
            </w:pPr>
            <w:r>
              <w:rPr>
                <w:rFonts w:eastAsia="宋体" w:cs="Times New Roman"/>
                <w:kern w:val="0"/>
                <w:sz w:val="21"/>
                <w:szCs w:val="21"/>
              </w:rPr>
              <w:t>华中科技大学同济医学院附属梨园医院</w:t>
            </w:r>
          </w:p>
        </w:tc>
        <w:tc>
          <w:tcPr>
            <w:tcW w:w="1677" w:type="dxa"/>
            <w:vAlign w:val="center"/>
          </w:tcPr>
          <w:p>
            <w:pPr>
              <w:spacing w:line="400" w:lineRule="exact"/>
              <w:jc w:val="center"/>
              <w:rPr>
                <w:rFonts w:eastAsia="宋体" w:cs="Times New Roman"/>
                <w:kern w:val="0"/>
                <w:sz w:val="21"/>
                <w:szCs w:val="21"/>
              </w:rPr>
            </w:pPr>
            <w:r>
              <w:rPr>
                <w:rFonts w:eastAsia="宋体" w:cs="Times New Roman"/>
                <w:kern w:val="0"/>
                <w:sz w:val="21"/>
                <w:szCs w:val="21"/>
              </w:rPr>
              <w:t>温冰，荣新洲，李炳辉</w:t>
            </w:r>
          </w:p>
        </w:tc>
        <w:tc>
          <w:tcPr>
            <w:tcW w:w="1007" w:type="dxa"/>
            <w:vAlign w:val="center"/>
          </w:tcPr>
          <w:p>
            <w:pPr>
              <w:spacing w:line="400" w:lineRule="exact"/>
              <w:jc w:val="center"/>
              <w:rPr>
                <w:rFonts w:eastAsia="宋体" w:cs="Times New Roman"/>
                <w:kern w:val="0"/>
                <w:sz w:val="21"/>
                <w:szCs w:val="21"/>
              </w:rPr>
            </w:pPr>
            <w:r>
              <w:rPr>
                <w:rFonts w:eastAsia="宋体" w:cs="Times New Roman"/>
                <w:kern w:val="0"/>
                <w:sz w:val="21"/>
                <w:szCs w:val="21"/>
              </w:rPr>
              <w:t>有效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  <w:jc w:val="center"/>
        </w:trPr>
        <w:tc>
          <w:tcPr>
            <w:tcW w:w="710" w:type="dxa"/>
            <w:vAlign w:val="center"/>
          </w:tcPr>
          <w:p>
            <w:pPr>
              <w:spacing w:line="400" w:lineRule="exact"/>
              <w:jc w:val="center"/>
              <w:rPr>
                <w:rFonts w:hint="default" w:eastAsia="宋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 w:cs="Times New Roman"/>
                <w:kern w:val="0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380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eastAsia="宋体" w:cs="Times New Roman"/>
                <w:kern w:val="0"/>
                <w:sz w:val="21"/>
                <w:szCs w:val="21"/>
              </w:rPr>
            </w:pPr>
            <w:r>
              <w:rPr>
                <w:rFonts w:eastAsia="宋体" w:cs="Times New Roman"/>
                <w:kern w:val="0"/>
                <w:sz w:val="21"/>
                <w:szCs w:val="21"/>
              </w:rPr>
              <w:t>论文</w:t>
            </w:r>
          </w:p>
        </w:tc>
        <w:tc>
          <w:tcPr>
            <w:tcW w:w="2119" w:type="dxa"/>
            <w:vAlign w:val="center"/>
          </w:tcPr>
          <w:p>
            <w:pPr>
              <w:spacing w:line="400" w:lineRule="exact"/>
              <w:jc w:val="center"/>
              <w:rPr>
                <w:rFonts w:eastAsia="宋体" w:cs="Times New Roman"/>
                <w:kern w:val="0"/>
                <w:sz w:val="21"/>
                <w:szCs w:val="21"/>
              </w:rPr>
            </w:pPr>
            <w:r>
              <w:rPr>
                <w:rFonts w:eastAsia="宋体" w:cs="Times New Roman"/>
                <w:kern w:val="0"/>
                <w:sz w:val="21"/>
                <w:szCs w:val="21"/>
              </w:rPr>
              <w:t>Pleiotropic Roles of CXCR4 in Wound</w:t>
            </w:r>
          </w:p>
          <w:p>
            <w:pPr>
              <w:spacing w:line="400" w:lineRule="exact"/>
              <w:jc w:val="center"/>
              <w:rPr>
                <w:rFonts w:eastAsia="宋体" w:cs="Times New Roman"/>
                <w:kern w:val="0"/>
                <w:sz w:val="21"/>
                <w:szCs w:val="21"/>
              </w:rPr>
            </w:pPr>
            <w:r>
              <w:rPr>
                <w:rFonts w:eastAsia="宋体" w:cs="Times New Roman"/>
                <w:kern w:val="0"/>
                <w:sz w:val="21"/>
                <w:szCs w:val="21"/>
              </w:rPr>
              <w:t>Repair and Regeneration</w:t>
            </w:r>
          </w:p>
        </w:tc>
        <w:tc>
          <w:tcPr>
            <w:tcW w:w="671" w:type="dxa"/>
            <w:vAlign w:val="center"/>
          </w:tcPr>
          <w:p>
            <w:pPr>
              <w:spacing w:line="400" w:lineRule="exact"/>
              <w:jc w:val="center"/>
              <w:rPr>
                <w:rFonts w:eastAsia="宋体" w:cs="Times New Roman"/>
                <w:kern w:val="0"/>
                <w:sz w:val="21"/>
                <w:szCs w:val="21"/>
              </w:rPr>
            </w:pPr>
            <w:r>
              <w:rPr>
                <w:rFonts w:eastAsia="宋体" w:cs="Times New Roman"/>
                <w:kern w:val="0"/>
                <w:sz w:val="21"/>
                <w:szCs w:val="21"/>
              </w:rPr>
              <w:t>瑞士</w:t>
            </w:r>
          </w:p>
        </w:tc>
        <w:tc>
          <w:tcPr>
            <w:tcW w:w="1618" w:type="dxa"/>
            <w:vAlign w:val="center"/>
          </w:tcPr>
          <w:p>
            <w:pPr>
              <w:spacing w:line="400" w:lineRule="exact"/>
              <w:jc w:val="center"/>
              <w:rPr>
                <w:rFonts w:eastAsia="宋体" w:cs="Times New Roman"/>
                <w:kern w:val="0"/>
                <w:sz w:val="21"/>
                <w:szCs w:val="21"/>
              </w:rPr>
            </w:pPr>
            <w:r>
              <w:rPr>
                <w:rFonts w:eastAsia="宋体" w:cs="Times New Roman"/>
                <w:kern w:val="0"/>
                <w:sz w:val="21"/>
                <w:szCs w:val="21"/>
              </w:rPr>
              <w:t>Frontiers in Immunology，2021</w:t>
            </w:r>
            <w:r>
              <w:rPr>
                <w:rFonts w:hint="eastAsia" w:eastAsia="宋体" w:cs="Times New Roman"/>
                <w:kern w:val="0"/>
                <w:sz w:val="21"/>
                <w:szCs w:val="21"/>
              </w:rPr>
              <w:t>；</w:t>
            </w:r>
            <w:r>
              <w:rPr>
                <w:rFonts w:eastAsia="宋体" w:cs="Times New Roman"/>
                <w:kern w:val="0"/>
                <w:sz w:val="21"/>
                <w:szCs w:val="21"/>
              </w:rPr>
              <w:t>28</w:t>
            </w:r>
            <w:r>
              <w:rPr>
                <w:rFonts w:hint="eastAsia" w:eastAsia="宋体" w:cs="Times New Roman"/>
                <w:kern w:val="0"/>
                <w:sz w:val="21"/>
                <w:szCs w:val="21"/>
              </w:rPr>
              <w:t>（</w:t>
            </w:r>
            <w:r>
              <w:rPr>
                <w:rFonts w:eastAsia="宋体" w:cs="Times New Roman"/>
                <w:kern w:val="0"/>
                <w:sz w:val="21"/>
                <w:szCs w:val="21"/>
              </w:rPr>
              <w:t>12</w:t>
            </w:r>
            <w:r>
              <w:rPr>
                <w:rFonts w:hint="eastAsia" w:eastAsia="宋体" w:cs="Times New Roman"/>
                <w:kern w:val="0"/>
                <w:sz w:val="21"/>
                <w:szCs w:val="21"/>
              </w:rPr>
              <w:t>）</w:t>
            </w:r>
            <w:r>
              <w:rPr>
                <w:rFonts w:eastAsia="宋体" w:cs="Times New Roman"/>
                <w:kern w:val="0"/>
                <w:sz w:val="21"/>
                <w:szCs w:val="21"/>
              </w:rPr>
              <w:t>:668758</w:t>
            </w:r>
          </w:p>
        </w:tc>
        <w:tc>
          <w:tcPr>
            <w:tcW w:w="962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eastAsia="宋体" w:cs="Times New Roman"/>
                <w:kern w:val="0"/>
                <w:sz w:val="21"/>
                <w:szCs w:val="21"/>
              </w:rPr>
            </w:pPr>
            <w:r>
              <w:rPr>
                <w:rFonts w:eastAsia="宋体" w:cs="Times New Roman"/>
                <w:kern w:val="0"/>
                <w:sz w:val="21"/>
                <w:szCs w:val="21"/>
              </w:rPr>
              <w:t>2021</w:t>
            </w:r>
          </w:p>
        </w:tc>
        <w:tc>
          <w:tcPr>
            <w:tcW w:w="1800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eastAsia="宋体" w:cs="Times New Roman"/>
                <w:kern w:val="0"/>
                <w:sz w:val="21"/>
                <w:szCs w:val="21"/>
              </w:rPr>
            </w:pPr>
            <w:r>
              <w:rPr>
                <w:rFonts w:eastAsia="宋体" w:cs="Times New Roman"/>
                <w:kern w:val="0"/>
                <w:sz w:val="21"/>
                <w:szCs w:val="21"/>
              </w:rPr>
              <w:t>Frontiers in Immunology，2021</w:t>
            </w:r>
            <w:r>
              <w:rPr>
                <w:rFonts w:hint="eastAsia" w:eastAsia="宋体" w:cs="Times New Roman"/>
                <w:kern w:val="0"/>
                <w:sz w:val="21"/>
                <w:szCs w:val="21"/>
              </w:rPr>
              <w:t>；</w:t>
            </w:r>
            <w:r>
              <w:rPr>
                <w:rFonts w:eastAsia="宋体" w:cs="Times New Roman"/>
                <w:kern w:val="0"/>
                <w:sz w:val="21"/>
                <w:szCs w:val="21"/>
              </w:rPr>
              <w:t>28</w:t>
            </w:r>
            <w:r>
              <w:rPr>
                <w:rFonts w:hint="eastAsia" w:eastAsia="宋体" w:cs="Times New Roman"/>
                <w:kern w:val="0"/>
                <w:sz w:val="21"/>
                <w:szCs w:val="21"/>
              </w:rPr>
              <w:t>（</w:t>
            </w:r>
            <w:r>
              <w:rPr>
                <w:rFonts w:eastAsia="宋体" w:cs="Times New Roman"/>
                <w:kern w:val="0"/>
                <w:sz w:val="21"/>
                <w:szCs w:val="21"/>
              </w:rPr>
              <w:t>12</w:t>
            </w:r>
            <w:r>
              <w:rPr>
                <w:rFonts w:hint="eastAsia" w:eastAsia="宋体" w:cs="Times New Roman"/>
                <w:kern w:val="0"/>
                <w:sz w:val="21"/>
                <w:szCs w:val="21"/>
              </w:rPr>
              <w:t>）</w:t>
            </w:r>
            <w:r>
              <w:rPr>
                <w:rFonts w:eastAsia="宋体" w:cs="Times New Roman"/>
                <w:kern w:val="0"/>
                <w:sz w:val="21"/>
                <w:szCs w:val="21"/>
              </w:rPr>
              <w:t>:668758</w:t>
            </w:r>
          </w:p>
        </w:tc>
        <w:tc>
          <w:tcPr>
            <w:tcW w:w="1538" w:type="dxa"/>
            <w:vAlign w:val="center"/>
          </w:tcPr>
          <w:p>
            <w:pPr>
              <w:rPr>
                <w:rFonts w:eastAsia="宋体" w:cs="Times New Roman"/>
              </w:rPr>
            </w:pPr>
            <w:r>
              <w:rPr>
                <w:rFonts w:eastAsia="宋体" w:cs="Times New Roman"/>
                <w:kern w:val="0"/>
                <w:sz w:val="21"/>
                <w:szCs w:val="21"/>
              </w:rPr>
              <w:t>华中科技大学同济医学院附属梨园医院</w:t>
            </w:r>
          </w:p>
        </w:tc>
        <w:tc>
          <w:tcPr>
            <w:tcW w:w="1677" w:type="dxa"/>
            <w:vAlign w:val="center"/>
          </w:tcPr>
          <w:p>
            <w:pPr>
              <w:spacing w:line="400" w:lineRule="exact"/>
              <w:jc w:val="center"/>
              <w:rPr>
                <w:rFonts w:hint="default" w:eastAsia="宋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 w:cs="Times New Roman"/>
                <w:kern w:val="0"/>
                <w:sz w:val="21"/>
                <w:szCs w:val="21"/>
                <w:lang w:val="en-US" w:eastAsia="zh-CN"/>
              </w:rPr>
              <w:t>陈华婷</w:t>
            </w:r>
            <w:r>
              <w:rPr>
                <w:rFonts w:eastAsia="宋体" w:cs="Times New Roman"/>
                <w:kern w:val="0"/>
                <w:sz w:val="21"/>
                <w:szCs w:val="21"/>
              </w:rPr>
              <w:t xml:space="preserve">, </w:t>
            </w:r>
            <w:r>
              <w:rPr>
                <w:rFonts w:hint="eastAsia" w:eastAsia="宋体" w:cs="Times New Roman"/>
                <w:kern w:val="0"/>
                <w:sz w:val="21"/>
                <w:szCs w:val="21"/>
                <w:lang w:val="en-US" w:eastAsia="zh-CN"/>
              </w:rPr>
              <w:t>李恭驰</w:t>
            </w:r>
            <w:r>
              <w:rPr>
                <w:rFonts w:eastAsia="宋体" w:cs="Times New Roman"/>
                <w:kern w:val="0"/>
                <w:sz w:val="21"/>
                <w:szCs w:val="21"/>
              </w:rPr>
              <w:t xml:space="preserve">, </w:t>
            </w:r>
            <w:r>
              <w:rPr>
                <w:rFonts w:hint="eastAsia" w:eastAsia="宋体" w:cs="Times New Roman"/>
                <w:kern w:val="0"/>
                <w:sz w:val="21"/>
                <w:szCs w:val="21"/>
              </w:rPr>
              <w:t>刘艺琼，冀帅飞，黎彦，项江兵，周来显，高欢欢，孙晓艳，付小兵</w:t>
            </w:r>
            <w:r>
              <w:rPr>
                <w:rFonts w:hint="eastAsia" w:eastAsia="宋体" w:cs="Times New Roman"/>
                <w:kern w:val="0"/>
                <w:sz w:val="21"/>
                <w:szCs w:val="21"/>
                <w:lang w:eastAsia="zh-CN"/>
              </w:rPr>
              <w:t>，</w:t>
            </w:r>
            <w:r>
              <w:rPr>
                <w:rFonts w:hint="eastAsia" w:eastAsia="宋体" w:cs="Times New Roman"/>
                <w:kern w:val="0"/>
                <w:sz w:val="21"/>
                <w:szCs w:val="21"/>
                <w:lang w:val="en-US" w:eastAsia="zh-CN"/>
              </w:rPr>
              <w:t>李炳辉</w:t>
            </w:r>
          </w:p>
        </w:tc>
        <w:tc>
          <w:tcPr>
            <w:tcW w:w="1007" w:type="dxa"/>
            <w:vAlign w:val="center"/>
          </w:tcPr>
          <w:p>
            <w:pPr>
              <w:spacing w:line="400" w:lineRule="exact"/>
              <w:jc w:val="center"/>
              <w:rPr>
                <w:rFonts w:eastAsia="宋体" w:cs="Times New Roman"/>
                <w:kern w:val="0"/>
                <w:sz w:val="21"/>
                <w:szCs w:val="21"/>
              </w:rPr>
            </w:pPr>
            <w:r>
              <w:rPr>
                <w:rFonts w:eastAsia="宋体" w:cs="Times New Roman"/>
                <w:kern w:val="0"/>
                <w:sz w:val="21"/>
                <w:szCs w:val="21"/>
              </w:rPr>
              <w:t>有效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  <w:jc w:val="center"/>
        </w:trPr>
        <w:tc>
          <w:tcPr>
            <w:tcW w:w="710" w:type="dxa"/>
            <w:vAlign w:val="center"/>
          </w:tcPr>
          <w:p>
            <w:pPr>
              <w:spacing w:line="400" w:lineRule="exact"/>
              <w:jc w:val="center"/>
              <w:rPr>
                <w:rFonts w:hint="default" w:eastAsia="宋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 w:cs="Times New Roman"/>
                <w:kern w:val="0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1380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eastAsia="宋体" w:cs="Times New Roman"/>
                <w:kern w:val="0"/>
                <w:sz w:val="21"/>
                <w:szCs w:val="21"/>
              </w:rPr>
            </w:pPr>
            <w:r>
              <w:rPr>
                <w:rFonts w:eastAsia="宋体" w:cs="Times New Roman"/>
                <w:kern w:val="0"/>
                <w:sz w:val="21"/>
                <w:szCs w:val="21"/>
              </w:rPr>
              <w:t>论文</w:t>
            </w:r>
          </w:p>
        </w:tc>
        <w:tc>
          <w:tcPr>
            <w:tcW w:w="2119" w:type="dxa"/>
            <w:vAlign w:val="center"/>
          </w:tcPr>
          <w:p>
            <w:pPr>
              <w:spacing w:line="400" w:lineRule="exact"/>
              <w:jc w:val="center"/>
              <w:rPr>
                <w:rFonts w:eastAsia="宋体" w:cs="Times New Roman"/>
                <w:kern w:val="0"/>
                <w:sz w:val="21"/>
                <w:szCs w:val="21"/>
              </w:rPr>
            </w:pPr>
            <w:r>
              <w:rPr>
                <w:rFonts w:eastAsia="宋体" w:cs="Times New Roman"/>
                <w:kern w:val="0"/>
                <w:sz w:val="21"/>
                <w:szCs w:val="21"/>
              </w:rPr>
              <w:t>Skin Epidermis and Adnexa Regrowth Induced by Treatment With Artificial Dermal Template After Full-Thickness Skin Wound</w:t>
            </w:r>
          </w:p>
        </w:tc>
        <w:tc>
          <w:tcPr>
            <w:tcW w:w="671" w:type="dxa"/>
            <w:vAlign w:val="center"/>
          </w:tcPr>
          <w:p>
            <w:pPr>
              <w:spacing w:line="400" w:lineRule="exact"/>
              <w:jc w:val="center"/>
              <w:rPr>
                <w:rFonts w:eastAsia="宋体" w:cs="Times New Roman"/>
                <w:kern w:val="0"/>
                <w:sz w:val="21"/>
                <w:szCs w:val="21"/>
              </w:rPr>
            </w:pPr>
            <w:r>
              <w:rPr>
                <w:rFonts w:eastAsia="宋体" w:cs="Times New Roman"/>
                <w:kern w:val="0"/>
                <w:sz w:val="21"/>
                <w:szCs w:val="21"/>
              </w:rPr>
              <w:t>美国</w:t>
            </w:r>
          </w:p>
        </w:tc>
        <w:tc>
          <w:tcPr>
            <w:tcW w:w="1618" w:type="dxa"/>
            <w:vAlign w:val="center"/>
          </w:tcPr>
          <w:p>
            <w:pPr>
              <w:spacing w:line="400" w:lineRule="exact"/>
              <w:jc w:val="center"/>
              <w:rPr>
                <w:rFonts w:eastAsia="宋体" w:cs="Times New Roman"/>
                <w:kern w:val="0"/>
                <w:sz w:val="21"/>
                <w:szCs w:val="21"/>
              </w:rPr>
            </w:pPr>
            <w:r>
              <w:rPr>
                <w:rFonts w:eastAsia="宋体" w:cs="Times New Roman"/>
                <w:kern w:val="0"/>
                <w:sz w:val="21"/>
                <w:szCs w:val="21"/>
              </w:rPr>
              <w:t>International Journal of Lower Extremity Wounds, 2019</w:t>
            </w:r>
            <w:r>
              <w:rPr>
                <w:rFonts w:hint="eastAsia" w:eastAsia="宋体" w:cs="Times New Roman"/>
                <w:kern w:val="0"/>
                <w:sz w:val="21"/>
                <w:szCs w:val="21"/>
              </w:rPr>
              <w:t>；</w:t>
            </w:r>
            <w:r>
              <w:rPr>
                <w:rFonts w:eastAsia="宋体" w:cs="Times New Roman"/>
                <w:kern w:val="0"/>
                <w:sz w:val="21"/>
                <w:szCs w:val="21"/>
              </w:rPr>
              <w:t>18(1):42-55</w:t>
            </w:r>
          </w:p>
        </w:tc>
        <w:tc>
          <w:tcPr>
            <w:tcW w:w="962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eastAsia="宋体" w:cs="Times New Roman"/>
                <w:kern w:val="0"/>
                <w:sz w:val="21"/>
                <w:szCs w:val="21"/>
              </w:rPr>
            </w:pPr>
            <w:r>
              <w:rPr>
                <w:rFonts w:eastAsia="宋体" w:cs="Times New Roman"/>
                <w:kern w:val="0"/>
                <w:sz w:val="21"/>
                <w:szCs w:val="21"/>
              </w:rPr>
              <w:t>2019</w:t>
            </w:r>
          </w:p>
        </w:tc>
        <w:tc>
          <w:tcPr>
            <w:tcW w:w="1800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eastAsia="宋体" w:cs="Times New Roman"/>
                <w:kern w:val="0"/>
                <w:sz w:val="21"/>
                <w:szCs w:val="21"/>
              </w:rPr>
            </w:pPr>
            <w:r>
              <w:rPr>
                <w:rFonts w:eastAsia="宋体" w:cs="Times New Roman"/>
                <w:kern w:val="0"/>
                <w:sz w:val="21"/>
                <w:szCs w:val="21"/>
              </w:rPr>
              <w:t>International Journal of Lower Extremity Wounds, 2019</w:t>
            </w:r>
            <w:r>
              <w:rPr>
                <w:rFonts w:hint="eastAsia" w:eastAsia="宋体" w:cs="Times New Roman"/>
                <w:kern w:val="0"/>
                <w:sz w:val="21"/>
                <w:szCs w:val="21"/>
              </w:rPr>
              <w:t>；</w:t>
            </w:r>
            <w:r>
              <w:rPr>
                <w:rFonts w:eastAsia="宋体" w:cs="Times New Roman"/>
                <w:kern w:val="0"/>
                <w:sz w:val="21"/>
                <w:szCs w:val="21"/>
              </w:rPr>
              <w:t xml:space="preserve"> 18(1):42-55</w:t>
            </w:r>
          </w:p>
        </w:tc>
        <w:tc>
          <w:tcPr>
            <w:tcW w:w="1538" w:type="dxa"/>
            <w:vAlign w:val="center"/>
          </w:tcPr>
          <w:p>
            <w:pPr>
              <w:tabs>
                <w:tab w:val="left" w:pos="349"/>
              </w:tabs>
              <w:spacing w:line="400" w:lineRule="exact"/>
              <w:rPr>
                <w:rFonts w:eastAsia="宋体" w:cs="Times New Roman"/>
                <w:kern w:val="0"/>
                <w:sz w:val="21"/>
                <w:szCs w:val="21"/>
              </w:rPr>
            </w:pPr>
            <w:r>
              <w:rPr>
                <w:rFonts w:eastAsia="宋体" w:cs="Times New Roman"/>
                <w:kern w:val="0"/>
                <w:sz w:val="21"/>
                <w:szCs w:val="21"/>
              </w:rPr>
              <w:tab/>
            </w:r>
            <w:r>
              <w:rPr>
                <w:rFonts w:eastAsia="宋体" w:cs="Times New Roman"/>
                <w:kern w:val="0"/>
                <w:sz w:val="21"/>
                <w:szCs w:val="21"/>
              </w:rPr>
              <w:t>华中科技大学同济医学院附属</w:t>
            </w:r>
            <w:r>
              <w:rPr>
                <w:rFonts w:hint="eastAsia" w:eastAsia="宋体" w:cs="Times New Roman"/>
                <w:kern w:val="0"/>
                <w:sz w:val="21"/>
                <w:szCs w:val="21"/>
                <w:lang w:val="en-US" w:eastAsia="zh-CN"/>
              </w:rPr>
              <w:t>梨园</w:t>
            </w:r>
            <w:r>
              <w:rPr>
                <w:rFonts w:eastAsia="宋体" w:cs="Times New Roman"/>
                <w:kern w:val="0"/>
                <w:sz w:val="21"/>
                <w:szCs w:val="21"/>
              </w:rPr>
              <w:t>医院</w:t>
            </w:r>
          </w:p>
        </w:tc>
        <w:tc>
          <w:tcPr>
            <w:tcW w:w="1677" w:type="dxa"/>
            <w:vAlign w:val="center"/>
          </w:tcPr>
          <w:p>
            <w:pPr>
              <w:spacing w:line="400" w:lineRule="exact"/>
              <w:jc w:val="center"/>
              <w:rPr>
                <w:rFonts w:eastAsia="宋体" w:cs="Times New Roman"/>
                <w:kern w:val="0"/>
                <w:sz w:val="21"/>
                <w:szCs w:val="21"/>
              </w:rPr>
            </w:pPr>
            <w:r>
              <w:rPr>
                <w:rFonts w:hint="eastAsia" w:eastAsia="宋体" w:cs="Times New Roman"/>
                <w:kern w:val="0"/>
                <w:sz w:val="21"/>
                <w:szCs w:val="21"/>
                <w:lang w:val="en-US" w:eastAsia="zh-CN"/>
              </w:rPr>
              <w:t>李炳辉</w:t>
            </w:r>
            <w:r>
              <w:rPr>
                <w:rFonts w:eastAsia="宋体" w:cs="Times New Roman"/>
                <w:kern w:val="0"/>
                <w:sz w:val="21"/>
                <w:szCs w:val="21"/>
              </w:rPr>
              <w:t xml:space="preserve">, </w:t>
            </w:r>
            <w:r>
              <w:rPr>
                <w:rFonts w:hint="eastAsia" w:eastAsia="宋体" w:cs="Times New Roman"/>
                <w:kern w:val="0"/>
                <w:sz w:val="21"/>
                <w:szCs w:val="21"/>
                <w:lang w:val="en-US" w:eastAsia="zh-CN"/>
              </w:rPr>
              <w:t>薛航</w:t>
            </w:r>
            <w:r>
              <w:rPr>
                <w:rFonts w:eastAsia="宋体" w:cs="Times New Roman"/>
                <w:kern w:val="0"/>
                <w:sz w:val="21"/>
                <w:szCs w:val="21"/>
              </w:rPr>
              <w:t xml:space="preserve">, </w:t>
            </w:r>
            <w:r>
              <w:rPr>
                <w:rFonts w:hint="eastAsia" w:eastAsia="宋体" w:cs="Times New Roman"/>
                <w:kern w:val="0"/>
                <w:sz w:val="21"/>
                <w:szCs w:val="21"/>
                <w:lang w:val="en-US" w:eastAsia="zh-CN"/>
              </w:rPr>
              <w:t>赵晓</w:t>
            </w:r>
            <w:r>
              <w:rPr>
                <w:rFonts w:hint="eastAsia" w:eastAsia="宋体" w:cs="Times New Roman"/>
                <w:kern w:val="0"/>
                <w:sz w:val="21"/>
                <w:szCs w:val="21"/>
              </w:rPr>
              <w:t>博，翁雨雄，李恭驰，王锟，周攀，</w:t>
            </w:r>
            <w:r>
              <w:rPr>
                <w:rFonts w:hint="eastAsia" w:eastAsia="宋体" w:cs="Times New Roman"/>
                <w:kern w:val="0"/>
                <w:sz w:val="21"/>
                <w:szCs w:val="21"/>
                <w:lang w:val="en-US" w:eastAsia="zh-CN"/>
              </w:rPr>
              <w:t>吴永同，</w:t>
            </w:r>
            <w:r>
              <w:rPr>
                <w:rFonts w:eastAsia="宋体" w:cs="Times New Roman"/>
                <w:kern w:val="0"/>
                <w:sz w:val="21"/>
                <w:szCs w:val="21"/>
              </w:rPr>
              <w:t xml:space="preserve">Hugo Vankelecom, </w:t>
            </w:r>
            <w:r>
              <w:rPr>
                <w:rFonts w:hint="eastAsia" w:eastAsia="宋体" w:cs="Times New Roman"/>
                <w:kern w:val="0"/>
                <w:sz w:val="21"/>
                <w:szCs w:val="21"/>
              </w:rPr>
              <w:t>陈江海</w:t>
            </w:r>
          </w:p>
          <w:p>
            <w:pPr>
              <w:spacing w:line="400" w:lineRule="exact"/>
              <w:jc w:val="center"/>
              <w:rPr>
                <w:rFonts w:eastAsia="宋体" w:cs="Times New Roman"/>
                <w:kern w:val="0"/>
                <w:sz w:val="21"/>
                <w:szCs w:val="21"/>
              </w:rPr>
            </w:pPr>
          </w:p>
        </w:tc>
        <w:tc>
          <w:tcPr>
            <w:tcW w:w="1007" w:type="dxa"/>
            <w:vAlign w:val="center"/>
          </w:tcPr>
          <w:p>
            <w:pPr>
              <w:spacing w:line="400" w:lineRule="exact"/>
              <w:jc w:val="center"/>
              <w:rPr>
                <w:rFonts w:eastAsia="宋体" w:cs="Times New Roman"/>
                <w:kern w:val="0"/>
                <w:sz w:val="21"/>
                <w:szCs w:val="21"/>
              </w:rPr>
            </w:pPr>
            <w:r>
              <w:rPr>
                <w:rFonts w:eastAsia="宋体" w:cs="Times New Roman"/>
                <w:kern w:val="0"/>
                <w:sz w:val="21"/>
                <w:szCs w:val="21"/>
              </w:rPr>
              <w:t>有效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  <w:jc w:val="center"/>
        </w:trPr>
        <w:tc>
          <w:tcPr>
            <w:tcW w:w="710" w:type="dxa"/>
            <w:vAlign w:val="center"/>
          </w:tcPr>
          <w:p>
            <w:pPr>
              <w:spacing w:line="400" w:lineRule="exact"/>
              <w:jc w:val="center"/>
              <w:rPr>
                <w:rFonts w:hint="default" w:eastAsia="宋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 w:cs="Times New Roman"/>
                <w:kern w:val="0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380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eastAsia="宋体" w:cs="Times New Roman"/>
                <w:kern w:val="0"/>
                <w:sz w:val="21"/>
                <w:szCs w:val="21"/>
              </w:rPr>
            </w:pPr>
            <w:r>
              <w:rPr>
                <w:rFonts w:eastAsia="宋体" w:cs="Times New Roman"/>
                <w:kern w:val="0"/>
                <w:sz w:val="21"/>
                <w:szCs w:val="21"/>
              </w:rPr>
              <w:t>论文</w:t>
            </w:r>
          </w:p>
        </w:tc>
        <w:tc>
          <w:tcPr>
            <w:tcW w:w="2119" w:type="dxa"/>
            <w:vAlign w:val="center"/>
          </w:tcPr>
          <w:p>
            <w:pPr>
              <w:spacing w:line="400" w:lineRule="exact"/>
              <w:jc w:val="center"/>
              <w:rPr>
                <w:rFonts w:eastAsia="宋体" w:cs="Times New Roman"/>
                <w:kern w:val="0"/>
                <w:sz w:val="21"/>
                <w:szCs w:val="21"/>
              </w:rPr>
            </w:pPr>
            <w:r>
              <w:rPr>
                <w:rFonts w:eastAsia="宋体" w:cs="Times New Roman"/>
                <w:kern w:val="0"/>
                <w:sz w:val="21"/>
                <w:szCs w:val="21"/>
              </w:rPr>
              <w:t>Bone Marrow-Derived Mesenchymal Stem Cells Restored High-Fat-Fed Induced Hyperinsulinemia in Rats at Early Stage of Type 2 Diabetes Mellitus</w:t>
            </w:r>
          </w:p>
        </w:tc>
        <w:tc>
          <w:tcPr>
            <w:tcW w:w="671" w:type="dxa"/>
            <w:vAlign w:val="center"/>
          </w:tcPr>
          <w:p>
            <w:pPr>
              <w:spacing w:line="400" w:lineRule="exact"/>
              <w:jc w:val="center"/>
              <w:rPr>
                <w:rFonts w:eastAsia="宋体" w:cs="Times New Roman"/>
                <w:kern w:val="0"/>
                <w:sz w:val="21"/>
                <w:szCs w:val="21"/>
              </w:rPr>
            </w:pPr>
            <w:r>
              <w:rPr>
                <w:rFonts w:eastAsia="宋体" w:cs="Times New Roman"/>
                <w:kern w:val="0"/>
                <w:sz w:val="21"/>
                <w:szCs w:val="21"/>
              </w:rPr>
              <w:t>美国</w:t>
            </w:r>
          </w:p>
        </w:tc>
        <w:tc>
          <w:tcPr>
            <w:tcW w:w="1618" w:type="dxa"/>
            <w:vAlign w:val="center"/>
          </w:tcPr>
          <w:p>
            <w:pPr>
              <w:spacing w:line="400" w:lineRule="exact"/>
              <w:jc w:val="center"/>
              <w:rPr>
                <w:rFonts w:eastAsia="宋体" w:cs="Times New Roman"/>
                <w:kern w:val="0"/>
                <w:sz w:val="21"/>
                <w:szCs w:val="21"/>
              </w:rPr>
            </w:pPr>
            <w:r>
              <w:rPr>
                <w:rFonts w:eastAsia="宋体" w:cs="Times New Roman"/>
                <w:kern w:val="0"/>
                <w:sz w:val="21"/>
                <w:szCs w:val="21"/>
              </w:rPr>
              <w:t>Cell Transplantation, 2020</w:t>
            </w:r>
            <w:r>
              <w:rPr>
                <w:rFonts w:hint="eastAsia" w:eastAsia="宋体" w:cs="Times New Roman"/>
                <w:kern w:val="0"/>
                <w:sz w:val="21"/>
                <w:szCs w:val="21"/>
              </w:rPr>
              <w:t>；</w:t>
            </w:r>
            <w:r>
              <w:rPr>
                <w:rFonts w:eastAsia="宋体" w:cs="Times New Roman"/>
                <w:kern w:val="0"/>
                <w:sz w:val="21"/>
                <w:szCs w:val="21"/>
              </w:rPr>
              <w:t>29(5):096368972090462</w:t>
            </w:r>
          </w:p>
        </w:tc>
        <w:tc>
          <w:tcPr>
            <w:tcW w:w="962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eastAsia="宋体" w:cs="Times New Roman"/>
                <w:kern w:val="0"/>
                <w:sz w:val="21"/>
                <w:szCs w:val="21"/>
              </w:rPr>
            </w:pPr>
            <w:r>
              <w:rPr>
                <w:rFonts w:eastAsia="宋体" w:cs="Times New Roman"/>
                <w:kern w:val="0"/>
                <w:sz w:val="21"/>
                <w:szCs w:val="21"/>
              </w:rPr>
              <w:t>2020</w:t>
            </w:r>
          </w:p>
        </w:tc>
        <w:tc>
          <w:tcPr>
            <w:tcW w:w="1800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eastAsia="宋体" w:cs="Times New Roman"/>
                <w:kern w:val="0"/>
                <w:sz w:val="21"/>
                <w:szCs w:val="21"/>
              </w:rPr>
            </w:pPr>
            <w:r>
              <w:rPr>
                <w:rFonts w:eastAsia="宋体" w:cs="Times New Roman"/>
                <w:kern w:val="0"/>
                <w:sz w:val="21"/>
                <w:szCs w:val="21"/>
              </w:rPr>
              <w:t>Cell Transplantation, 2020</w:t>
            </w:r>
            <w:r>
              <w:rPr>
                <w:rFonts w:hint="eastAsia" w:eastAsia="宋体" w:cs="Times New Roman"/>
                <w:kern w:val="0"/>
                <w:sz w:val="21"/>
                <w:szCs w:val="21"/>
              </w:rPr>
              <w:t>；</w:t>
            </w:r>
            <w:r>
              <w:rPr>
                <w:rFonts w:eastAsia="宋体" w:cs="Times New Roman"/>
                <w:kern w:val="0"/>
                <w:sz w:val="21"/>
                <w:szCs w:val="21"/>
              </w:rPr>
              <w:t>29(5):096368972090462</w:t>
            </w:r>
          </w:p>
        </w:tc>
        <w:tc>
          <w:tcPr>
            <w:tcW w:w="1538" w:type="dxa"/>
            <w:vAlign w:val="center"/>
          </w:tcPr>
          <w:p>
            <w:pPr>
              <w:spacing w:line="400" w:lineRule="exact"/>
              <w:jc w:val="center"/>
              <w:rPr>
                <w:rFonts w:eastAsia="宋体" w:cs="Times New Roman"/>
                <w:kern w:val="0"/>
                <w:sz w:val="21"/>
                <w:szCs w:val="21"/>
              </w:rPr>
            </w:pPr>
            <w:r>
              <w:rPr>
                <w:rFonts w:eastAsia="宋体" w:cs="Times New Roman"/>
                <w:kern w:val="0"/>
                <w:sz w:val="21"/>
                <w:szCs w:val="21"/>
              </w:rPr>
              <w:t>华中科技大学同济医学院附属</w:t>
            </w:r>
            <w:r>
              <w:rPr>
                <w:rFonts w:hint="eastAsia" w:eastAsia="宋体" w:cs="Times New Roman"/>
                <w:kern w:val="0"/>
                <w:sz w:val="21"/>
                <w:szCs w:val="21"/>
                <w:lang w:val="en-US" w:eastAsia="zh-CN"/>
              </w:rPr>
              <w:t>协和</w:t>
            </w:r>
            <w:r>
              <w:rPr>
                <w:rFonts w:eastAsia="宋体" w:cs="Times New Roman"/>
                <w:kern w:val="0"/>
                <w:sz w:val="21"/>
                <w:szCs w:val="21"/>
              </w:rPr>
              <w:t>医院</w:t>
            </w:r>
          </w:p>
        </w:tc>
        <w:tc>
          <w:tcPr>
            <w:tcW w:w="1677" w:type="dxa"/>
            <w:vAlign w:val="center"/>
          </w:tcPr>
          <w:p>
            <w:pPr>
              <w:tabs>
                <w:tab w:val="left" w:pos="411"/>
              </w:tabs>
              <w:spacing w:line="400" w:lineRule="exact"/>
              <w:rPr>
                <w:rFonts w:eastAsia="宋体" w:cs="Times New Roman"/>
                <w:kern w:val="0"/>
                <w:sz w:val="21"/>
                <w:szCs w:val="21"/>
              </w:rPr>
            </w:pPr>
            <w:r>
              <w:rPr>
                <w:rFonts w:hint="eastAsia" w:eastAsia="宋体" w:cs="Times New Roman"/>
                <w:kern w:val="0"/>
                <w:sz w:val="21"/>
                <w:szCs w:val="21"/>
                <w:lang w:val="en-US" w:eastAsia="zh-CN"/>
              </w:rPr>
              <w:t>李恭驰，彭瀚，沈谦，邹新华，杜烨，王知，邹利军，冯自波，梁华敏，李炳辉</w:t>
            </w:r>
          </w:p>
        </w:tc>
        <w:tc>
          <w:tcPr>
            <w:tcW w:w="1007" w:type="dxa"/>
            <w:vAlign w:val="center"/>
          </w:tcPr>
          <w:p>
            <w:pPr>
              <w:spacing w:line="400" w:lineRule="exact"/>
              <w:jc w:val="center"/>
              <w:rPr>
                <w:rFonts w:eastAsia="宋体" w:cs="Times New Roman"/>
                <w:kern w:val="0"/>
                <w:sz w:val="21"/>
                <w:szCs w:val="21"/>
              </w:rPr>
            </w:pPr>
            <w:r>
              <w:rPr>
                <w:rFonts w:eastAsia="宋体" w:cs="Times New Roman"/>
                <w:kern w:val="0"/>
                <w:sz w:val="21"/>
                <w:szCs w:val="21"/>
              </w:rPr>
              <w:t>有效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  <w:jc w:val="center"/>
        </w:trPr>
        <w:tc>
          <w:tcPr>
            <w:tcW w:w="710" w:type="dxa"/>
            <w:vAlign w:val="center"/>
          </w:tcPr>
          <w:p>
            <w:pPr>
              <w:spacing w:line="400" w:lineRule="exact"/>
              <w:jc w:val="center"/>
              <w:rPr>
                <w:rFonts w:hint="default" w:eastAsia="宋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 w:cs="Times New Roman"/>
                <w:kern w:val="0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1380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eastAsia="宋体" w:cs="Times New Roman"/>
                <w:kern w:val="0"/>
                <w:sz w:val="21"/>
                <w:szCs w:val="21"/>
              </w:rPr>
            </w:pPr>
            <w:r>
              <w:rPr>
                <w:rFonts w:eastAsia="宋体" w:cs="Times New Roman"/>
                <w:kern w:val="0"/>
                <w:sz w:val="21"/>
                <w:szCs w:val="21"/>
              </w:rPr>
              <w:t>论文</w:t>
            </w:r>
          </w:p>
        </w:tc>
        <w:tc>
          <w:tcPr>
            <w:tcW w:w="2119" w:type="dxa"/>
            <w:vAlign w:val="center"/>
          </w:tcPr>
          <w:p>
            <w:pPr>
              <w:spacing w:line="400" w:lineRule="exact"/>
              <w:jc w:val="center"/>
              <w:rPr>
                <w:rFonts w:eastAsia="宋体" w:cs="Times New Roman"/>
                <w:kern w:val="0"/>
                <w:sz w:val="21"/>
                <w:szCs w:val="21"/>
              </w:rPr>
            </w:pPr>
            <w:r>
              <w:rPr>
                <w:rFonts w:eastAsia="宋体" w:cs="Times New Roman"/>
                <w:kern w:val="0"/>
                <w:sz w:val="21"/>
                <w:szCs w:val="21"/>
              </w:rPr>
              <w:t>One-Year Clinical Outcome and Risk Factor Analysis of Directional Atherectomy Followed With Drug-Coated Balloon for Femoropopliteal Artery Disease</w:t>
            </w:r>
          </w:p>
        </w:tc>
        <w:tc>
          <w:tcPr>
            <w:tcW w:w="671" w:type="dxa"/>
            <w:vAlign w:val="center"/>
          </w:tcPr>
          <w:p>
            <w:pPr>
              <w:spacing w:line="400" w:lineRule="exact"/>
              <w:jc w:val="center"/>
              <w:rPr>
                <w:rFonts w:eastAsia="宋体" w:cs="Times New Roman"/>
                <w:kern w:val="0"/>
                <w:sz w:val="21"/>
                <w:szCs w:val="21"/>
              </w:rPr>
            </w:pPr>
            <w:r>
              <w:rPr>
                <w:rFonts w:eastAsia="宋体" w:cs="Times New Roman"/>
                <w:kern w:val="0"/>
                <w:sz w:val="21"/>
                <w:szCs w:val="21"/>
              </w:rPr>
              <w:t>美国</w:t>
            </w:r>
          </w:p>
        </w:tc>
        <w:tc>
          <w:tcPr>
            <w:tcW w:w="1618" w:type="dxa"/>
            <w:vAlign w:val="center"/>
          </w:tcPr>
          <w:p>
            <w:pPr>
              <w:spacing w:line="400" w:lineRule="exact"/>
              <w:jc w:val="center"/>
              <w:rPr>
                <w:rFonts w:eastAsia="宋体" w:cs="Times New Roman"/>
                <w:kern w:val="0"/>
                <w:sz w:val="21"/>
                <w:szCs w:val="21"/>
              </w:rPr>
            </w:pPr>
            <w:r>
              <w:rPr>
                <w:rFonts w:eastAsia="宋体" w:cs="Times New Roman"/>
                <w:kern w:val="0"/>
                <w:sz w:val="21"/>
                <w:szCs w:val="21"/>
              </w:rPr>
              <w:t>Journal of Endovascular Therapy, 2021</w:t>
            </w:r>
            <w:r>
              <w:rPr>
                <w:rFonts w:hint="eastAsia" w:eastAsia="宋体" w:cs="Times New Roman"/>
                <w:kern w:val="0"/>
                <w:sz w:val="21"/>
                <w:szCs w:val="21"/>
              </w:rPr>
              <w:t>；</w:t>
            </w:r>
            <w:r>
              <w:rPr>
                <w:rFonts w:eastAsia="宋体" w:cs="Times New Roman"/>
                <w:kern w:val="0"/>
                <w:sz w:val="21"/>
                <w:szCs w:val="21"/>
              </w:rPr>
              <w:t>12:15266028211030527</w:t>
            </w:r>
          </w:p>
        </w:tc>
        <w:tc>
          <w:tcPr>
            <w:tcW w:w="962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eastAsia="宋体" w:cs="Times New Roman"/>
                <w:kern w:val="0"/>
                <w:sz w:val="21"/>
                <w:szCs w:val="21"/>
              </w:rPr>
            </w:pPr>
            <w:r>
              <w:rPr>
                <w:rFonts w:eastAsia="宋体" w:cs="Times New Roman"/>
                <w:kern w:val="0"/>
                <w:sz w:val="21"/>
                <w:szCs w:val="21"/>
              </w:rPr>
              <w:t>2021</w:t>
            </w:r>
          </w:p>
        </w:tc>
        <w:tc>
          <w:tcPr>
            <w:tcW w:w="1800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eastAsia="宋体" w:cs="Times New Roman"/>
                <w:kern w:val="0"/>
                <w:sz w:val="21"/>
                <w:szCs w:val="21"/>
              </w:rPr>
            </w:pPr>
            <w:r>
              <w:rPr>
                <w:rFonts w:eastAsia="宋体" w:cs="Times New Roman"/>
                <w:kern w:val="0"/>
                <w:sz w:val="21"/>
                <w:szCs w:val="21"/>
              </w:rPr>
              <w:t>Journal of Endovascular Therapy, 2021</w:t>
            </w:r>
            <w:r>
              <w:rPr>
                <w:rFonts w:hint="eastAsia" w:eastAsia="宋体" w:cs="Times New Roman"/>
                <w:kern w:val="0"/>
                <w:sz w:val="21"/>
                <w:szCs w:val="21"/>
              </w:rPr>
              <w:t>；</w:t>
            </w:r>
            <w:r>
              <w:rPr>
                <w:rFonts w:eastAsia="宋体" w:cs="Times New Roman"/>
                <w:kern w:val="0"/>
                <w:sz w:val="21"/>
                <w:szCs w:val="21"/>
              </w:rPr>
              <w:t>12:15266028211030527</w:t>
            </w:r>
          </w:p>
        </w:tc>
        <w:tc>
          <w:tcPr>
            <w:tcW w:w="1538" w:type="dxa"/>
            <w:vAlign w:val="center"/>
          </w:tcPr>
          <w:p>
            <w:pPr>
              <w:spacing w:line="400" w:lineRule="exact"/>
              <w:jc w:val="center"/>
              <w:rPr>
                <w:rFonts w:eastAsia="宋体" w:cs="Times New Roman"/>
                <w:kern w:val="0"/>
                <w:sz w:val="21"/>
                <w:szCs w:val="21"/>
              </w:rPr>
            </w:pPr>
            <w:r>
              <w:rPr>
                <w:rFonts w:eastAsia="宋体" w:cs="Times New Roman"/>
                <w:kern w:val="0"/>
                <w:sz w:val="21"/>
                <w:szCs w:val="21"/>
              </w:rPr>
              <w:t>华中科技大学同济医学院附属梨园医院</w:t>
            </w:r>
          </w:p>
        </w:tc>
        <w:tc>
          <w:tcPr>
            <w:tcW w:w="1677" w:type="dxa"/>
            <w:vAlign w:val="center"/>
          </w:tcPr>
          <w:p>
            <w:pPr>
              <w:spacing w:line="400" w:lineRule="exact"/>
              <w:jc w:val="center"/>
              <w:rPr>
                <w:rFonts w:eastAsia="宋体" w:cs="Times New Roman"/>
                <w:kern w:val="0"/>
                <w:sz w:val="21"/>
                <w:szCs w:val="21"/>
              </w:rPr>
            </w:pPr>
            <w:r>
              <w:rPr>
                <w:rFonts w:hint="eastAsia" w:eastAsia="宋体" w:cs="Times New Roman"/>
                <w:kern w:val="0"/>
                <w:sz w:val="21"/>
                <w:szCs w:val="21"/>
              </w:rPr>
              <w:t>冯自波，杨硕菲，桑宏飞，薛冠华，倪其泓，张岚，张嵬，方欣，叶猛</w:t>
            </w:r>
          </w:p>
        </w:tc>
        <w:tc>
          <w:tcPr>
            <w:tcW w:w="1007" w:type="dxa"/>
            <w:vAlign w:val="center"/>
          </w:tcPr>
          <w:p>
            <w:pPr>
              <w:spacing w:line="400" w:lineRule="exact"/>
              <w:jc w:val="center"/>
              <w:rPr>
                <w:rFonts w:eastAsia="宋体" w:cs="Times New Roman"/>
                <w:kern w:val="0"/>
                <w:sz w:val="21"/>
                <w:szCs w:val="21"/>
              </w:rPr>
            </w:pPr>
            <w:r>
              <w:rPr>
                <w:rFonts w:eastAsia="宋体" w:cs="Times New Roman"/>
                <w:kern w:val="0"/>
                <w:sz w:val="21"/>
                <w:szCs w:val="21"/>
              </w:rPr>
              <w:t>有效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  <w:jc w:val="center"/>
        </w:trPr>
        <w:tc>
          <w:tcPr>
            <w:tcW w:w="710" w:type="dxa"/>
            <w:vAlign w:val="center"/>
          </w:tcPr>
          <w:p>
            <w:pPr>
              <w:spacing w:line="400" w:lineRule="exact"/>
              <w:jc w:val="center"/>
              <w:rPr>
                <w:rFonts w:hint="default" w:eastAsia="宋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 w:cs="Times New Roman"/>
                <w:kern w:val="0"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1380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eastAsia" w:eastAsia="宋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 w:cs="Times New Roman"/>
                <w:kern w:val="0"/>
                <w:sz w:val="21"/>
                <w:szCs w:val="21"/>
                <w:lang w:val="en-US" w:eastAsia="zh-CN"/>
              </w:rPr>
              <w:t>专利</w:t>
            </w:r>
          </w:p>
        </w:tc>
        <w:tc>
          <w:tcPr>
            <w:tcW w:w="2119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>一种新型嵌甲矫正装置</w:t>
            </w:r>
          </w:p>
        </w:tc>
        <w:tc>
          <w:tcPr>
            <w:tcW w:w="671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>中国</w:t>
            </w:r>
          </w:p>
        </w:tc>
        <w:tc>
          <w:tcPr>
            <w:tcW w:w="1618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>ZL 2023 2 0238919.9</w:t>
            </w:r>
          </w:p>
          <w:p>
            <w:pPr>
              <w:spacing w:line="400" w:lineRule="exact"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</w:p>
        </w:tc>
        <w:tc>
          <w:tcPr>
            <w:tcW w:w="962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eastAsia="宋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 w:cs="Times New Roman"/>
                <w:kern w:val="0"/>
                <w:sz w:val="21"/>
                <w:szCs w:val="21"/>
                <w:lang w:val="en-US" w:eastAsia="zh-CN"/>
              </w:rPr>
              <w:t>2023</w:t>
            </w:r>
          </w:p>
        </w:tc>
        <w:tc>
          <w:tcPr>
            <w:tcW w:w="1800" w:type="dxa"/>
            <w:gridSpan w:val="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eastAsia="宋体" w:cs="Times New Roman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3"/>
                <w:szCs w:val="23"/>
                <w:lang w:val="en-US" w:eastAsia="zh-CN" w:bidi="ar"/>
              </w:rPr>
              <w:t>证书号第19314432号</w:t>
            </w:r>
          </w:p>
        </w:tc>
        <w:tc>
          <w:tcPr>
            <w:tcW w:w="1538" w:type="dxa"/>
            <w:vAlign w:val="center"/>
          </w:tcPr>
          <w:p>
            <w:pPr>
              <w:rPr>
                <w:rFonts w:eastAsia="宋体" w:cs="Times New Roman"/>
                <w:kern w:val="0"/>
                <w:sz w:val="21"/>
                <w:szCs w:val="21"/>
              </w:rPr>
            </w:pPr>
            <w:r>
              <w:rPr>
                <w:rFonts w:eastAsia="宋体" w:cs="Times New Roman"/>
                <w:kern w:val="0"/>
                <w:sz w:val="21"/>
                <w:szCs w:val="21"/>
              </w:rPr>
              <w:t>华中科技大学同济医学院附属</w:t>
            </w:r>
            <w:r>
              <w:rPr>
                <w:rFonts w:hint="eastAsia" w:eastAsia="宋体" w:cs="Times New Roman"/>
                <w:kern w:val="0"/>
                <w:sz w:val="21"/>
                <w:szCs w:val="21"/>
                <w:lang w:val="en-US" w:eastAsia="zh-CN"/>
              </w:rPr>
              <w:t>梨园</w:t>
            </w:r>
            <w:r>
              <w:rPr>
                <w:rFonts w:eastAsia="宋体" w:cs="Times New Roman"/>
                <w:kern w:val="0"/>
                <w:sz w:val="21"/>
                <w:szCs w:val="21"/>
              </w:rPr>
              <w:t>医院</w:t>
            </w:r>
          </w:p>
        </w:tc>
        <w:tc>
          <w:tcPr>
            <w:tcW w:w="1677" w:type="dxa"/>
            <w:vAlign w:val="center"/>
          </w:tcPr>
          <w:p>
            <w:pP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>王晓蓉;王海艳;郑洁;李炳辉;王知;邹利军</w:t>
            </w:r>
          </w:p>
          <w:p>
            <w:pPr>
              <w:spacing w:line="400" w:lineRule="exact"/>
              <w:jc w:val="center"/>
              <w:rPr>
                <w:rFonts w:hint="eastAsia" w:eastAsia="宋体" w:cs="Times New Roman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007" w:type="dxa"/>
            <w:vAlign w:val="center"/>
          </w:tcPr>
          <w:p>
            <w:pPr>
              <w:spacing w:line="400" w:lineRule="exact"/>
              <w:jc w:val="center"/>
              <w:rPr>
                <w:rFonts w:hint="eastAsia" w:eastAsia="宋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 w:cs="Times New Roman"/>
                <w:kern w:val="0"/>
                <w:sz w:val="21"/>
                <w:szCs w:val="21"/>
                <w:lang w:val="en-US" w:eastAsia="zh-CN"/>
              </w:rPr>
              <w:t>有效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  <w:jc w:val="center"/>
        </w:trPr>
        <w:tc>
          <w:tcPr>
            <w:tcW w:w="710" w:type="dxa"/>
            <w:vAlign w:val="center"/>
          </w:tcPr>
          <w:p>
            <w:pPr>
              <w:spacing w:line="400" w:lineRule="exact"/>
              <w:jc w:val="center"/>
              <w:rPr>
                <w:rFonts w:hint="default" w:eastAsia="宋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 w:cs="Times New Roman"/>
                <w:kern w:val="0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1380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eastAsia="宋体" w:cs="Times New Roman"/>
                <w:kern w:val="0"/>
                <w:sz w:val="21"/>
                <w:szCs w:val="21"/>
              </w:rPr>
            </w:pPr>
            <w:r>
              <w:rPr>
                <w:rFonts w:eastAsia="宋体" w:cs="Times New Roman"/>
                <w:kern w:val="0"/>
                <w:sz w:val="21"/>
                <w:szCs w:val="21"/>
              </w:rPr>
              <w:t>论文</w:t>
            </w:r>
          </w:p>
        </w:tc>
        <w:tc>
          <w:tcPr>
            <w:tcW w:w="2119" w:type="dxa"/>
            <w:vAlign w:val="center"/>
          </w:tcPr>
          <w:p>
            <w:pPr>
              <w:spacing w:line="400" w:lineRule="exact"/>
              <w:jc w:val="center"/>
              <w:rPr>
                <w:rFonts w:eastAsia="宋体" w:cs="Times New Roman"/>
                <w:kern w:val="0"/>
                <w:sz w:val="21"/>
                <w:szCs w:val="21"/>
              </w:rPr>
            </w:pPr>
            <w:r>
              <w:rPr>
                <w:rFonts w:eastAsia="宋体" w:cs="Times New Roman"/>
                <w:kern w:val="0"/>
                <w:sz w:val="21"/>
                <w:szCs w:val="21"/>
              </w:rPr>
              <w:t>足病师干预对糖尿病足溃疡发生率的影响</w:t>
            </w:r>
          </w:p>
        </w:tc>
        <w:tc>
          <w:tcPr>
            <w:tcW w:w="671" w:type="dxa"/>
            <w:vAlign w:val="center"/>
          </w:tcPr>
          <w:p>
            <w:pPr>
              <w:spacing w:line="400" w:lineRule="exact"/>
              <w:jc w:val="center"/>
              <w:rPr>
                <w:rFonts w:eastAsia="宋体" w:cs="Times New Roman"/>
                <w:kern w:val="0"/>
                <w:sz w:val="21"/>
                <w:szCs w:val="21"/>
              </w:rPr>
            </w:pPr>
            <w:r>
              <w:rPr>
                <w:rFonts w:eastAsia="宋体" w:cs="Times New Roman"/>
                <w:kern w:val="0"/>
                <w:sz w:val="21"/>
                <w:szCs w:val="21"/>
              </w:rPr>
              <w:t>中国</w:t>
            </w:r>
          </w:p>
        </w:tc>
        <w:tc>
          <w:tcPr>
            <w:tcW w:w="1618" w:type="dxa"/>
            <w:vAlign w:val="center"/>
          </w:tcPr>
          <w:p>
            <w:pPr>
              <w:spacing w:line="400" w:lineRule="exact"/>
              <w:jc w:val="center"/>
              <w:rPr>
                <w:rFonts w:eastAsia="宋体" w:cs="Times New Roman"/>
                <w:kern w:val="0"/>
                <w:sz w:val="21"/>
                <w:szCs w:val="21"/>
              </w:rPr>
            </w:pPr>
            <w:r>
              <w:rPr>
                <w:rFonts w:eastAsia="宋体" w:cs="Times New Roman"/>
                <w:kern w:val="0"/>
                <w:sz w:val="21"/>
                <w:szCs w:val="21"/>
              </w:rPr>
              <w:t>感染、炎症、修复，2019</w:t>
            </w:r>
            <w:r>
              <w:rPr>
                <w:rFonts w:hint="eastAsia" w:eastAsia="宋体" w:cs="Times New Roman"/>
                <w:kern w:val="0"/>
                <w:sz w:val="21"/>
                <w:szCs w:val="21"/>
              </w:rPr>
              <w:t>；</w:t>
            </w:r>
            <w:r>
              <w:rPr>
                <w:rFonts w:eastAsia="宋体" w:cs="Times New Roman"/>
                <w:kern w:val="0"/>
                <w:sz w:val="21"/>
                <w:szCs w:val="21"/>
              </w:rPr>
              <w:t>20(1):62-65</w:t>
            </w:r>
          </w:p>
        </w:tc>
        <w:tc>
          <w:tcPr>
            <w:tcW w:w="962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eastAsia="宋体" w:cs="Times New Roman"/>
                <w:kern w:val="0"/>
                <w:sz w:val="21"/>
                <w:szCs w:val="21"/>
              </w:rPr>
            </w:pPr>
            <w:r>
              <w:rPr>
                <w:rFonts w:eastAsia="宋体" w:cs="Times New Roman"/>
                <w:kern w:val="0"/>
                <w:sz w:val="21"/>
                <w:szCs w:val="21"/>
              </w:rPr>
              <w:t>2019</w:t>
            </w:r>
          </w:p>
        </w:tc>
        <w:tc>
          <w:tcPr>
            <w:tcW w:w="1800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eastAsia="宋体" w:cs="Times New Roman"/>
                <w:kern w:val="0"/>
                <w:sz w:val="21"/>
                <w:szCs w:val="21"/>
              </w:rPr>
            </w:pPr>
            <w:r>
              <w:rPr>
                <w:rFonts w:eastAsia="宋体" w:cs="Times New Roman"/>
                <w:kern w:val="0"/>
                <w:sz w:val="21"/>
                <w:szCs w:val="21"/>
              </w:rPr>
              <w:t>感染、炎症、修复，2019</w:t>
            </w:r>
            <w:r>
              <w:rPr>
                <w:rFonts w:hint="eastAsia" w:eastAsia="宋体" w:cs="Times New Roman"/>
                <w:kern w:val="0"/>
                <w:sz w:val="21"/>
                <w:szCs w:val="21"/>
              </w:rPr>
              <w:t>；</w:t>
            </w:r>
            <w:r>
              <w:rPr>
                <w:rFonts w:eastAsia="宋体" w:cs="Times New Roman"/>
                <w:kern w:val="0"/>
                <w:sz w:val="21"/>
                <w:szCs w:val="21"/>
              </w:rPr>
              <w:t>20(1):62-65</w:t>
            </w:r>
          </w:p>
        </w:tc>
        <w:tc>
          <w:tcPr>
            <w:tcW w:w="1538" w:type="dxa"/>
            <w:vAlign w:val="center"/>
          </w:tcPr>
          <w:p>
            <w:pPr>
              <w:spacing w:line="400" w:lineRule="exact"/>
              <w:jc w:val="center"/>
              <w:rPr>
                <w:rFonts w:eastAsia="宋体" w:cs="Times New Roman"/>
                <w:kern w:val="0"/>
                <w:sz w:val="21"/>
                <w:szCs w:val="21"/>
              </w:rPr>
            </w:pPr>
            <w:r>
              <w:rPr>
                <w:rFonts w:eastAsia="宋体" w:cs="Times New Roman"/>
                <w:kern w:val="0"/>
                <w:sz w:val="21"/>
                <w:szCs w:val="21"/>
              </w:rPr>
              <w:t>华中科技大学同济医学院附属梨园医院</w:t>
            </w:r>
          </w:p>
        </w:tc>
        <w:tc>
          <w:tcPr>
            <w:tcW w:w="1677" w:type="dxa"/>
            <w:vAlign w:val="center"/>
          </w:tcPr>
          <w:p>
            <w:pPr>
              <w:spacing w:line="400" w:lineRule="exact"/>
              <w:jc w:val="center"/>
              <w:rPr>
                <w:rFonts w:eastAsia="宋体" w:cs="Times New Roman"/>
                <w:kern w:val="0"/>
                <w:sz w:val="21"/>
                <w:szCs w:val="21"/>
              </w:rPr>
            </w:pPr>
            <w:r>
              <w:rPr>
                <w:rFonts w:eastAsia="宋体" w:cs="Times New Roman"/>
                <w:kern w:val="0"/>
                <w:sz w:val="21"/>
                <w:szCs w:val="21"/>
              </w:rPr>
              <w:t>高素文,李炳辉,胡映月,孙奕,李恭驰,郑洁,杜烨,邹利军</w:t>
            </w:r>
          </w:p>
        </w:tc>
        <w:tc>
          <w:tcPr>
            <w:tcW w:w="1007" w:type="dxa"/>
            <w:vAlign w:val="center"/>
          </w:tcPr>
          <w:p>
            <w:pPr>
              <w:spacing w:line="400" w:lineRule="exact"/>
              <w:jc w:val="center"/>
              <w:rPr>
                <w:rFonts w:eastAsia="宋体" w:cs="Times New Roman"/>
                <w:kern w:val="0"/>
                <w:sz w:val="21"/>
                <w:szCs w:val="21"/>
              </w:rPr>
            </w:pPr>
            <w:r>
              <w:rPr>
                <w:rFonts w:eastAsia="宋体" w:cs="Times New Roman"/>
                <w:kern w:val="0"/>
                <w:sz w:val="21"/>
                <w:szCs w:val="21"/>
              </w:rPr>
              <w:t>有效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  <w:jc w:val="center"/>
        </w:trPr>
        <w:tc>
          <w:tcPr>
            <w:tcW w:w="710" w:type="dxa"/>
            <w:vAlign w:val="center"/>
          </w:tcPr>
          <w:p>
            <w:pPr>
              <w:spacing w:line="400" w:lineRule="exact"/>
              <w:jc w:val="center"/>
              <w:rPr>
                <w:rFonts w:hint="default" w:eastAsia="宋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 w:cs="Times New Roman"/>
                <w:kern w:val="0"/>
                <w:sz w:val="21"/>
                <w:szCs w:val="21"/>
                <w:lang w:val="en-US" w:eastAsia="zh-CN"/>
              </w:rPr>
              <w:t>9</w:t>
            </w:r>
          </w:p>
        </w:tc>
        <w:tc>
          <w:tcPr>
            <w:tcW w:w="1380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eastAsia="宋体" w:cs="Times New Roman"/>
                <w:kern w:val="0"/>
                <w:sz w:val="21"/>
                <w:szCs w:val="21"/>
              </w:rPr>
            </w:pPr>
            <w:r>
              <w:rPr>
                <w:rFonts w:eastAsia="宋体" w:cs="Times New Roman"/>
                <w:kern w:val="0"/>
                <w:sz w:val="21"/>
                <w:szCs w:val="21"/>
              </w:rPr>
              <w:t>论文</w:t>
            </w:r>
          </w:p>
        </w:tc>
        <w:tc>
          <w:tcPr>
            <w:tcW w:w="2119" w:type="dxa"/>
            <w:vAlign w:val="center"/>
          </w:tcPr>
          <w:p>
            <w:pPr>
              <w:spacing w:line="400" w:lineRule="exact"/>
              <w:jc w:val="center"/>
              <w:rPr>
                <w:rFonts w:eastAsia="宋体" w:cs="Times New Roman"/>
                <w:kern w:val="0"/>
                <w:sz w:val="21"/>
                <w:szCs w:val="21"/>
              </w:rPr>
            </w:pPr>
            <w:r>
              <w:rPr>
                <w:rFonts w:eastAsia="宋体" w:cs="Times New Roman"/>
                <w:kern w:val="0"/>
                <w:sz w:val="21"/>
                <w:szCs w:val="21"/>
              </w:rPr>
              <w:t>基层医院建立糖尿病足工作室模式的探讨</w:t>
            </w:r>
          </w:p>
        </w:tc>
        <w:tc>
          <w:tcPr>
            <w:tcW w:w="671" w:type="dxa"/>
            <w:vAlign w:val="center"/>
          </w:tcPr>
          <w:p>
            <w:pPr>
              <w:spacing w:line="400" w:lineRule="exact"/>
              <w:jc w:val="center"/>
              <w:rPr>
                <w:rFonts w:eastAsia="宋体" w:cs="Times New Roman"/>
                <w:kern w:val="0"/>
                <w:sz w:val="21"/>
                <w:szCs w:val="21"/>
              </w:rPr>
            </w:pPr>
            <w:r>
              <w:rPr>
                <w:rFonts w:eastAsia="宋体" w:cs="Times New Roman"/>
                <w:kern w:val="0"/>
                <w:sz w:val="21"/>
                <w:szCs w:val="21"/>
              </w:rPr>
              <w:t>中国</w:t>
            </w:r>
          </w:p>
        </w:tc>
        <w:tc>
          <w:tcPr>
            <w:tcW w:w="1618" w:type="dxa"/>
            <w:vAlign w:val="center"/>
          </w:tcPr>
          <w:p>
            <w:pPr>
              <w:spacing w:line="400" w:lineRule="exact"/>
              <w:jc w:val="center"/>
              <w:rPr>
                <w:rFonts w:eastAsia="宋体" w:cs="Times New Roman"/>
                <w:kern w:val="0"/>
                <w:sz w:val="21"/>
                <w:szCs w:val="21"/>
              </w:rPr>
            </w:pPr>
            <w:r>
              <w:rPr>
                <w:rFonts w:eastAsia="宋体" w:cs="Times New Roman"/>
                <w:kern w:val="0"/>
                <w:sz w:val="21"/>
                <w:szCs w:val="21"/>
              </w:rPr>
              <w:t>感染、炎症、修复，2019</w:t>
            </w:r>
            <w:r>
              <w:rPr>
                <w:rFonts w:hint="eastAsia" w:eastAsia="宋体" w:cs="Times New Roman"/>
                <w:kern w:val="0"/>
                <w:sz w:val="21"/>
                <w:szCs w:val="21"/>
              </w:rPr>
              <w:t>；</w:t>
            </w:r>
            <w:r>
              <w:rPr>
                <w:rFonts w:eastAsia="宋体" w:cs="Times New Roman"/>
                <w:kern w:val="0"/>
                <w:sz w:val="21"/>
                <w:szCs w:val="21"/>
              </w:rPr>
              <w:t>20(4):244-246</w:t>
            </w:r>
          </w:p>
        </w:tc>
        <w:tc>
          <w:tcPr>
            <w:tcW w:w="962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eastAsia="宋体" w:cs="Times New Roman"/>
                <w:kern w:val="0"/>
                <w:sz w:val="21"/>
                <w:szCs w:val="21"/>
              </w:rPr>
            </w:pPr>
            <w:r>
              <w:rPr>
                <w:rFonts w:eastAsia="宋体" w:cs="Times New Roman"/>
                <w:kern w:val="0"/>
                <w:sz w:val="21"/>
                <w:szCs w:val="21"/>
              </w:rPr>
              <w:t>2019</w:t>
            </w:r>
          </w:p>
        </w:tc>
        <w:tc>
          <w:tcPr>
            <w:tcW w:w="1800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eastAsia="宋体" w:cs="Times New Roman"/>
                <w:kern w:val="0"/>
                <w:sz w:val="21"/>
                <w:szCs w:val="21"/>
              </w:rPr>
            </w:pPr>
            <w:r>
              <w:rPr>
                <w:rFonts w:eastAsia="宋体" w:cs="Times New Roman"/>
                <w:kern w:val="0"/>
                <w:sz w:val="21"/>
                <w:szCs w:val="21"/>
              </w:rPr>
              <w:t>感染、炎症、修复，2019</w:t>
            </w:r>
            <w:r>
              <w:rPr>
                <w:rFonts w:hint="eastAsia" w:eastAsia="宋体" w:cs="Times New Roman"/>
                <w:kern w:val="0"/>
                <w:sz w:val="21"/>
                <w:szCs w:val="21"/>
              </w:rPr>
              <w:t>；</w:t>
            </w:r>
            <w:r>
              <w:rPr>
                <w:rFonts w:eastAsia="宋体" w:cs="Times New Roman"/>
                <w:kern w:val="0"/>
                <w:sz w:val="21"/>
                <w:szCs w:val="21"/>
              </w:rPr>
              <w:t>20(4):244-246</w:t>
            </w:r>
          </w:p>
        </w:tc>
        <w:tc>
          <w:tcPr>
            <w:tcW w:w="1538" w:type="dxa"/>
            <w:vAlign w:val="center"/>
          </w:tcPr>
          <w:p>
            <w:pPr>
              <w:spacing w:line="400" w:lineRule="exact"/>
              <w:jc w:val="center"/>
              <w:rPr>
                <w:rFonts w:eastAsia="宋体" w:cs="Times New Roman"/>
                <w:kern w:val="0"/>
                <w:sz w:val="21"/>
                <w:szCs w:val="21"/>
              </w:rPr>
            </w:pPr>
            <w:r>
              <w:rPr>
                <w:rFonts w:eastAsia="宋体" w:cs="Times New Roman"/>
                <w:kern w:val="0"/>
                <w:sz w:val="21"/>
                <w:szCs w:val="21"/>
              </w:rPr>
              <w:t>华中科技大学同济医学院附属梨园医院</w:t>
            </w:r>
          </w:p>
        </w:tc>
        <w:tc>
          <w:tcPr>
            <w:tcW w:w="1677" w:type="dxa"/>
            <w:vAlign w:val="center"/>
          </w:tcPr>
          <w:p>
            <w:pPr>
              <w:spacing w:line="400" w:lineRule="exact"/>
              <w:jc w:val="center"/>
              <w:rPr>
                <w:rFonts w:eastAsia="宋体" w:cs="Times New Roman"/>
                <w:kern w:val="0"/>
                <w:sz w:val="21"/>
                <w:szCs w:val="21"/>
              </w:rPr>
            </w:pPr>
            <w:r>
              <w:rPr>
                <w:rFonts w:eastAsia="宋体" w:cs="Times New Roman"/>
                <w:kern w:val="0"/>
                <w:sz w:val="21"/>
                <w:szCs w:val="21"/>
              </w:rPr>
              <w:t xml:space="preserve">王秀红，李炳辉，孙奕，张文文，郑洁， 龙飘，李军，彭静华 </w:t>
            </w:r>
          </w:p>
        </w:tc>
        <w:tc>
          <w:tcPr>
            <w:tcW w:w="1007" w:type="dxa"/>
            <w:vAlign w:val="center"/>
          </w:tcPr>
          <w:p>
            <w:pPr>
              <w:spacing w:line="400" w:lineRule="exact"/>
              <w:jc w:val="center"/>
              <w:rPr>
                <w:rFonts w:eastAsia="宋体" w:cs="Times New Roman"/>
                <w:kern w:val="0"/>
                <w:sz w:val="21"/>
                <w:szCs w:val="21"/>
              </w:rPr>
            </w:pPr>
            <w:r>
              <w:rPr>
                <w:rFonts w:eastAsia="宋体" w:cs="Times New Roman"/>
                <w:kern w:val="0"/>
                <w:sz w:val="21"/>
                <w:szCs w:val="21"/>
              </w:rPr>
              <w:t>有效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  <w:jc w:val="center"/>
        </w:trPr>
        <w:tc>
          <w:tcPr>
            <w:tcW w:w="710" w:type="dxa"/>
            <w:vAlign w:val="center"/>
          </w:tcPr>
          <w:p>
            <w:pPr>
              <w:spacing w:line="400" w:lineRule="exact"/>
              <w:jc w:val="center"/>
              <w:rPr>
                <w:rFonts w:hint="default" w:eastAsia="宋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 w:cs="Times New Roman"/>
                <w:kern w:val="0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1380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>论文</w:t>
            </w:r>
          </w:p>
        </w:tc>
        <w:tc>
          <w:tcPr>
            <w:tcW w:w="2119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>足病修复师足部综合干预在降低糖尿病足高危因素发生率中的作用</w:t>
            </w:r>
          </w:p>
        </w:tc>
        <w:tc>
          <w:tcPr>
            <w:tcW w:w="671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>中国</w:t>
            </w:r>
          </w:p>
        </w:tc>
        <w:tc>
          <w:tcPr>
            <w:tcW w:w="1618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>中华损伤与修复杂志（电子版）,2023,18(1):53-58</w:t>
            </w:r>
          </w:p>
        </w:tc>
        <w:tc>
          <w:tcPr>
            <w:tcW w:w="962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eastAsia="宋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 w:cs="Times New Roman"/>
                <w:kern w:val="0"/>
                <w:sz w:val="21"/>
                <w:szCs w:val="21"/>
                <w:lang w:val="en-US" w:eastAsia="zh-CN"/>
              </w:rPr>
              <w:t>2023</w:t>
            </w:r>
          </w:p>
        </w:tc>
        <w:tc>
          <w:tcPr>
            <w:tcW w:w="1800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>中华损伤与修复杂志（电子版）,2023,18(1):53-58</w:t>
            </w:r>
          </w:p>
        </w:tc>
        <w:tc>
          <w:tcPr>
            <w:tcW w:w="1538" w:type="dxa"/>
            <w:vAlign w:val="center"/>
          </w:tcPr>
          <w:p>
            <w:pPr>
              <w:spacing w:line="400" w:lineRule="exact"/>
              <w:jc w:val="center"/>
              <w:rPr>
                <w:rFonts w:eastAsia="宋体" w:cs="Times New Roman"/>
                <w:kern w:val="0"/>
                <w:sz w:val="21"/>
                <w:szCs w:val="21"/>
              </w:rPr>
            </w:pPr>
            <w:r>
              <w:rPr>
                <w:rFonts w:eastAsia="宋体" w:cs="Times New Roman"/>
                <w:kern w:val="0"/>
                <w:sz w:val="21"/>
                <w:szCs w:val="21"/>
              </w:rPr>
              <w:t>华中科技大学同济医学院附属梨园医院</w:t>
            </w:r>
          </w:p>
        </w:tc>
        <w:tc>
          <w:tcPr>
            <w:tcW w:w="1677" w:type="dxa"/>
            <w:vAlign w:val="center"/>
          </w:tcPr>
          <w:p>
            <w:pPr>
              <w:spacing w:line="400" w:lineRule="exact"/>
              <w:jc w:val="center"/>
              <w:rPr>
                <w:rFonts w:hint="eastAsia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王秀红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  <w:t>，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李炳辉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  <w:t>，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李军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  <w:t>，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梅燕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  <w:t>，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裴红兵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  <w:t>，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龙飘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  <w:t>，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张艳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  <w:t>，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张文涛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  <w:t>，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杜烨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  <w:t>，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邝莉雯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  <w:t>，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张晨晨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  <w:t>，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李恭驰</w:t>
            </w:r>
          </w:p>
        </w:tc>
        <w:tc>
          <w:tcPr>
            <w:tcW w:w="1007" w:type="dxa"/>
            <w:vAlign w:val="center"/>
          </w:tcPr>
          <w:p>
            <w:pPr>
              <w:spacing w:line="400" w:lineRule="exact"/>
              <w:jc w:val="center"/>
              <w:rPr>
                <w:rFonts w:hint="eastAsia" w:eastAsia="宋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 w:cs="Times New Roman"/>
                <w:kern w:val="0"/>
                <w:sz w:val="21"/>
                <w:szCs w:val="21"/>
                <w:lang w:val="en-US" w:eastAsia="zh-CN"/>
              </w:rPr>
              <w:t>有效</w:t>
            </w:r>
          </w:p>
        </w:tc>
      </w:tr>
    </w:tbl>
    <w:p>
      <w:pPr>
        <w:rPr>
          <w:rFonts w:eastAsia="宋体" w:cs="Times New Roman"/>
        </w:rPr>
      </w:pP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方正小标宋简体">
    <w:altName w:val="方正舒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方正仿宋_GBK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NkZjM2MWNjMzVkMDgyNTEyODEyMDk5NjRhMWU4M2YifQ=="/>
  </w:docVars>
  <w:rsids>
    <w:rsidRoot w:val="00FA4BF9"/>
    <w:rsid w:val="0089720A"/>
    <w:rsid w:val="00916E3D"/>
    <w:rsid w:val="00A33039"/>
    <w:rsid w:val="00BD4745"/>
    <w:rsid w:val="00D74726"/>
    <w:rsid w:val="00E1594D"/>
    <w:rsid w:val="00FA4BF9"/>
    <w:rsid w:val="0D9C7B4D"/>
    <w:rsid w:val="12A11EB7"/>
    <w:rsid w:val="166A2C50"/>
    <w:rsid w:val="265F6380"/>
    <w:rsid w:val="3D6515A4"/>
    <w:rsid w:val="4D1A3FEB"/>
    <w:rsid w:val="578355F0"/>
    <w:rsid w:val="5E7363D7"/>
    <w:rsid w:val="73466AC6"/>
    <w:rsid w:val="74CF2682"/>
    <w:rsid w:val="7904460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560" w:lineRule="exact"/>
    </w:pPr>
    <w:rPr>
      <w:rFonts w:ascii="Times New Roman" w:hAnsi="Times New Roman" w:eastAsia="仿宋_GB2312" w:cstheme="minorBidi"/>
      <w:kern w:val="2"/>
      <w:sz w:val="32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semiHidden/>
    <w:uiPriority w:val="99"/>
    <w:rPr>
      <w:rFonts w:ascii="Times New Roman" w:hAnsi="Times New Roman" w:eastAsia="仿宋_GB2312"/>
      <w:kern w:val="2"/>
      <w:sz w:val="18"/>
      <w:szCs w:val="18"/>
    </w:rPr>
  </w:style>
  <w:style w:type="character" w:customStyle="1" w:styleId="8">
    <w:name w:val="页脚 Char"/>
    <w:basedOn w:val="6"/>
    <w:link w:val="2"/>
    <w:semiHidden/>
    <w:qFormat/>
    <w:uiPriority w:val="99"/>
    <w:rPr>
      <w:rFonts w:ascii="Times New Roman" w:hAnsi="Times New Roman" w:eastAsia="仿宋_GB2312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1225</Words>
  <Characters>2137</Characters>
  <Lines>18</Lines>
  <Paragraphs>5</Paragraphs>
  <TotalTime>2</TotalTime>
  <ScaleCrop>false</ScaleCrop>
  <LinksUpToDate>false</LinksUpToDate>
  <CharactersWithSpaces>2237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2022-08-26T00:19:00Z</dcterms:created>
  <dc:creator>Lenovo</dc:creator>
  <cp:lastModifiedBy>阚家祥</cp:lastModifiedBy>
  <cp:lastPrinted>2023-11-03T07:57:00Z</cp:lastPrinted>
  <dcterms:modified xsi:type="dcterms:W3CDTF">2023-11-04T01:33:09Z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7DF284B9BD124B8CA1A11F77E4EB37BF_13</vt:lpwstr>
  </property>
</Properties>
</file>