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137D7" w14:textId="1FF4A9DC" w:rsidR="005E1A63" w:rsidRPr="004316FB" w:rsidRDefault="005E1A63" w:rsidP="004316FB">
      <w:pPr>
        <w:pStyle w:val="a7"/>
        <w:shd w:val="clear" w:color="auto" w:fill="FFFFFF"/>
        <w:spacing w:before="0" w:beforeAutospacing="0" w:line="400" w:lineRule="exact"/>
        <w:jc w:val="center"/>
        <w:rPr>
          <w:color w:val="000080"/>
        </w:rPr>
      </w:pPr>
      <w:r w:rsidRPr="004316FB">
        <w:rPr>
          <w:rStyle w:val="a8"/>
          <w:rFonts w:hint="eastAsia"/>
          <w:color w:val="000080"/>
        </w:rPr>
        <w:t>国家医疗保障局办公室　财政部办公厅关于印发</w:t>
      </w:r>
      <w:proofErr w:type="gramStart"/>
      <w:r w:rsidRPr="004316FB">
        <w:rPr>
          <w:rStyle w:val="a8"/>
          <w:rFonts w:hint="eastAsia"/>
          <w:color w:val="000080"/>
        </w:rPr>
        <w:t>《</w:t>
      </w:r>
      <w:proofErr w:type="gramEnd"/>
      <w:r w:rsidRPr="004316FB">
        <w:rPr>
          <w:rStyle w:val="a8"/>
          <w:rFonts w:hint="eastAsia"/>
          <w:color w:val="000080"/>
        </w:rPr>
        <w:t>欺诈骗取医疗保障基金行为</w:t>
      </w:r>
    </w:p>
    <w:p w14:paraId="10A8005C" w14:textId="77777777" w:rsidR="005E1A63" w:rsidRPr="004316FB" w:rsidRDefault="005E1A63" w:rsidP="004316FB">
      <w:pPr>
        <w:pStyle w:val="a7"/>
        <w:shd w:val="clear" w:color="auto" w:fill="FFFFFF"/>
        <w:spacing w:before="0" w:beforeAutospacing="0" w:line="400" w:lineRule="exact"/>
        <w:jc w:val="center"/>
        <w:rPr>
          <w:color w:val="000080"/>
        </w:rPr>
      </w:pPr>
      <w:r w:rsidRPr="004316FB">
        <w:rPr>
          <w:rStyle w:val="a8"/>
          <w:rFonts w:hint="eastAsia"/>
          <w:color w:val="000080"/>
        </w:rPr>
        <w:t xml:space="preserve">　举报奖励暂行办法</w:t>
      </w:r>
      <w:proofErr w:type="gramStart"/>
      <w:r w:rsidRPr="004316FB">
        <w:rPr>
          <w:rStyle w:val="a8"/>
          <w:rFonts w:hint="eastAsia"/>
          <w:color w:val="000080"/>
        </w:rPr>
        <w:t>》</w:t>
      </w:r>
      <w:proofErr w:type="gramEnd"/>
      <w:r w:rsidRPr="004316FB">
        <w:rPr>
          <w:rStyle w:val="a8"/>
          <w:rFonts w:hint="eastAsia"/>
          <w:color w:val="000080"/>
        </w:rPr>
        <w:t>的通知</w:t>
      </w:r>
    </w:p>
    <w:p w14:paraId="18228751" w14:textId="77777777" w:rsidR="005E1A63" w:rsidRPr="004316FB" w:rsidRDefault="005E1A63" w:rsidP="004316FB">
      <w:pPr>
        <w:pStyle w:val="a7"/>
        <w:shd w:val="clear" w:color="auto" w:fill="FFFFFF"/>
        <w:spacing w:before="0" w:beforeAutospacing="0" w:after="0" w:line="400" w:lineRule="exact"/>
        <w:jc w:val="center"/>
        <w:rPr>
          <w:color w:val="333333"/>
        </w:rPr>
      </w:pPr>
      <w:r w:rsidRPr="004316FB">
        <w:rPr>
          <w:rFonts w:hint="eastAsia"/>
          <w:color w:val="000080"/>
        </w:rPr>
        <w:t xml:space="preserve">　</w:t>
      </w:r>
      <w:r w:rsidRPr="004316FB">
        <w:rPr>
          <w:rStyle w:val="a8"/>
          <w:rFonts w:hint="eastAsia"/>
          <w:color w:val="000080"/>
        </w:rPr>
        <w:t>（</w:t>
      </w:r>
      <w:proofErr w:type="gramStart"/>
      <w:r w:rsidRPr="004316FB">
        <w:rPr>
          <w:rStyle w:val="a8"/>
          <w:rFonts w:hint="eastAsia"/>
          <w:color w:val="000080"/>
        </w:rPr>
        <w:t>医</w:t>
      </w:r>
      <w:proofErr w:type="gramEnd"/>
      <w:r w:rsidRPr="004316FB">
        <w:rPr>
          <w:rStyle w:val="a8"/>
          <w:rFonts w:hint="eastAsia"/>
          <w:color w:val="000080"/>
        </w:rPr>
        <w:t>保办发〔2018〕22号）</w:t>
      </w:r>
    </w:p>
    <w:p w14:paraId="7FADE33F"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各省、自治区、直辖市及新疆生产建设兵团医保局、财政厅（局）：</w:t>
      </w:r>
    </w:p>
    <w:p w14:paraId="4CF3EA43"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为切实保障医疗保障基金安全，鼓励社会各界举报欺诈骗取医疗保障基金行为，加大对欺诈骗</w:t>
      </w:r>
      <w:proofErr w:type="gramStart"/>
      <w:r w:rsidRPr="004316FB">
        <w:rPr>
          <w:rFonts w:hint="eastAsia"/>
          <w:color w:val="333333"/>
        </w:rPr>
        <w:t>保行为</w:t>
      </w:r>
      <w:proofErr w:type="gramEnd"/>
      <w:r w:rsidRPr="004316FB">
        <w:rPr>
          <w:rFonts w:hint="eastAsia"/>
          <w:color w:val="333333"/>
        </w:rPr>
        <w:t>的打击力度，国家医疗保障局办公室、财政部办公厅制定了《欺诈骗取医疗保障基金行为举报奖励暂行办法》，现印发给你们，请结合实际贯彻执行。</w:t>
      </w:r>
    </w:p>
    <w:p w14:paraId="446EE847" w14:textId="77777777" w:rsidR="005E1A63" w:rsidRPr="004316FB" w:rsidRDefault="005E1A63" w:rsidP="004316FB">
      <w:pPr>
        <w:pStyle w:val="a7"/>
        <w:shd w:val="clear" w:color="auto" w:fill="FFFFFF"/>
        <w:spacing w:before="0" w:beforeAutospacing="0" w:line="400" w:lineRule="exact"/>
        <w:jc w:val="right"/>
        <w:rPr>
          <w:color w:val="333333"/>
        </w:rPr>
      </w:pPr>
      <w:r w:rsidRPr="004316FB">
        <w:rPr>
          <w:rFonts w:hint="eastAsia"/>
          <w:color w:val="333333"/>
        </w:rPr>
        <w:t>国家医疗保障局办公室</w:t>
      </w:r>
    </w:p>
    <w:p w14:paraId="6DD1C0C2" w14:textId="77777777" w:rsidR="005E1A63" w:rsidRPr="004316FB" w:rsidRDefault="005E1A63" w:rsidP="004316FB">
      <w:pPr>
        <w:pStyle w:val="a7"/>
        <w:shd w:val="clear" w:color="auto" w:fill="FFFFFF"/>
        <w:spacing w:before="0" w:beforeAutospacing="0" w:line="400" w:lineRule="exact"/>
        <w:jc w:val="right"/>
        <w:rPr>
          <w:color w:val="333333"/>
        </w:rPr>
      </w:pPr>
      <w:r w:rsidRPr="004316FB">
        <w:rPr>
          <w:rFonts w:hint="eastAsia"/>
          <w:color w:val="333333"/>
        </w:rPr>
        <w:t>财政部办公厅</w:t>
      </w:r>
    </w:p>
    <w:p w14:paraId="22DCD1EF" w14:textId="77777777" w:rsidR="005E1A63" w:rsidRPr="004316FB" w:rsidRDefault="005E1A63" w:rsidP="004316FB">
      <w:pPr>
        <w:pStyle w:val="a7"/>
        <w:shd w:val="clear" w:color="auto" w:fill="FFFFFF"/>
        <w:spacing w:before="0" w:beforeAutospacing="0" w:line="400" w:lineRule="exact"/>
        <w:jc w:val="right"/>
        <w:rPr>
          <w:color w:val="333333"/>
        </w:rPr>
      </w:pPr>
      <w:r w:rsidRPr="004316FB">
        <w:rPr>
          <w:rFonts w:hint="eastAsia"/>
          <w:color w:val="333333"/>
        </w:rPr>
        <w:t>2018年11月27日</w:t>
      </w:r>
    </w:p>
    <w:p w14:paraId="0C6E7041" w14:textId="77777777" w:rsidR="005E1A63" w:rsidRPr="004316FB" w:rsidRDefault="005E1A63" w:rsidP="004316FB">
      <w:pPr>
        <w:pStyle w:val="a7"/>
        <w:shd w:val="clear" w:color="auto" w:fill="FFFFFF"/>
        <w:spacing w:before="0" w:beforeAutospacing="0" w:line="400" w:lineRule="exact"/>
        <w:jc w:val="center"/>
        <w:rPr>
          <w:color w:val="000080"/>
        </w:rPr>
      </w:pPr>
      <w:r w:rsidRPr="004316FB">
        <w:rPr>
          <w:rStyle w:val="a8"/>
          <w:rFonts w:hint="eastAsia"/>
          <w:color w:val="000080"/>
        </w:rPr>
        <w:t>欺诈骗取医疗保障基金行为</w:t>
      </w:r>
    </w:p>
    <w:p w14:paraId="03D52A76" w14:textId="77777777" w:rsidR="005E1A63" w:rsidRPr="004316FB" w:rsidRDefault="005E1A63" w:rsidP="004316FB">
      <w:pPr>
        <w:pStyle w:val="a7"/>
        <w:shd w:val="clear" w:color="auto" w:fill="FFFFFF"/>
        <w:spacing w:before="0" w:beforeAutospacing="0" w:line="400" w:lineRule="exact"/>
        <w:jc w:val="center"/>
        <w:rPr>
          <w:color w:val="000080"/>
        </w:rPr>
      </w:pPr>
      <w:r w:rsidRPr="004316FB">
        <w:rPr>
          <w:rStyle w:val="a8"/>
          <w:rFonts w:hint="eastAsia"/>
          <w:color w:val="000080"/>
        </w:rPr>
        <w:t>举报奖励暂行办法</w:t>
      </w:r>
    </w:p>
    <w:p w14:paraId="23CA90DD"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第一条</w:t>
      </w:r>
      <w:r w:rsidRPr="004316FB">
        <w:rPr>
          <w:rFonts w:hint="eastAsia"/>
          <w:color w:val="333333"/>
        </w:rPr>
        <w:t> 为鼓励举报、严厉打击欺诈骗取医疗保障基金行为，切实保证医疗保障基金安全，根据《中华人民共和国社会保险法》等法律法规，制定本办法。</w:t>
      </w:r>
    </w:p>
    <w:p w14:paraId="2D243744"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第二条</w:t>
      </w:r>
      <w:r w:rsidRPr="004316FB">
        <w:rPr>
          <w:rFonts w:hint="eastAsia"/>
          <w:color w:val="333333"/>
        </w:rPr>
        <w:t> 公民、法人或其他社会组织（以下简称举报人）对医疗保障经办机构工作人员，定点医疗机构、定点零售药店及其工作人员，以及参保人员等涉嫌欺诈骗取医疗保障基金行为进行举报，提供相关线索，经查证属实，应予奖励的，适用本办法。</w:t>
      </w:r>
    </w:p>
    <w:p w14:paraId="6169026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鼓励各统筹地区医疗保障部门聘请社会监督员对欺诈骗取医疗保障基金行为进行监督举报。</w:t>
      </w:r>
    </w:p>
    <w:p w14:paraId="148DBC9A"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举报人为医疗保障行政部门、监督管理机构、经办机构及其工作人员的，不适用本办法。</w:t>
      </w:r>
    </w:p>
    <w:p w14:paraId="1C89269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lastRenderedPageBreak/>
        <w:t xml:space="preserve">　　本办法所称的医疗保障基金是指由医疗保障部门管理的职工基本医疗保险、城乡居民基本医疗保险、医疗救助、生育保险以及城乡居民大病保险等补充医疗保险等专项基金。</w:t>
      </w:r>
    </w:p>
    <w:p w14:paraId="549AC6CC"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第三条 </w:t>
      </w:r>
      <w:r w:rsidRPr="004316FB">
        <w:rPr>
          <w:rFonts w:hint="eastAsia"/>
          <w:color w:val="333333"/>
        </w:rPr>
        <w:t>统筹地区医疗保障部门负责涉及本统筹地区医疗保障基金欺诈骗取行为的举报奖励工作。</w:t>
      </w:r>
    </w:p>
    <w:p w14:paraId="50C96CAE"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上级医疗保障部门受理的跨地区举报，由两个或以上统筹地区医疗保障部门分别调查处理的，相应统筹地区医疗保障部门分别就涉及本统筹区域内医疗保障基金的举报查实部分进行奖励。</w:t>
      </w:r>
    </w:p>
    <w:p w14:paraId="5A5B309E"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第四条 </w:t>
      </w:r>
      <w:r w:rsidRPr="004316FB">
        <w:rPr>
          <w:rFonts w:hint="eastAsia"/>
          <w:color w:val="333333"/>
        </w:rPr>
        <w:t>本办法所称的欺诈骗取医疗保障基金行为主要包括：</w:t>
      </w:r>
    </w:p>
    <w:p w14:paraId="7764FC54"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（一）涉及定点医疗机构及其工作人员的欺诈骗保行为</w:t>
      </w:r>
    </w:p>
    <w:p w14:paraId="78312809"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1. 虚构医药服务，伪造医疗文书和票据，骗取医疗保障基金的；</w:t>
      </w:r>
    </w:p>
    <w:p w14:paraId="10D9D57D"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2. 为参保人员提供虚假发票的；</w:t>
      </w:r>
    </w:p>
    <w:p w14:paraId="0FDFC566"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3. 将应由个人负担的医疗费用记入医疗保障基金支付范围的；</w:t>
      </w:r>
    </w:p>
    <w:p w14:paraId="16A49B3F"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4. 为不属于医疗保障范围的人员办理医疗保障待遇的；</w:t>
      </w:r>
    </w:p>
    <w:p w14:paraId="43E47469"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5. 为非定点医药机构提供刷卡记账服务的；</w:t>
      </w:r>
    </w:p>
    <w:p w14:paraId="2E52C6A6"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6. 挂名住院的；</w:t>
      </w:r>
    </w:p>
    <w:p w14:paraId="389B945D"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7. 串换药品、耗材、物品、诊疗项目等骗取医疗保障基金支出的；</w:t>
      </w:r>
    </w:p>
    <w:p w14:paraId="43978741"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8. 定点医疗机构及其工作人员的其他欺诈骗保行为。</w:t>
      </w:r>
    </w:p>
    <w:p w14:paraId="272CAFC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（二）涉及定点零售药店及其工作人员的欺诈骗保行为</w:t>
      </w:r>
    </w:p>
    <w:p w14:paraId="7860B6CA"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1. </w:t>
      </w:r>
      <w:proofErr w:type="gramStart"/>
      <w:r w:rsidRPr="004316FB">
        <w:rPr>
          <w:rFonts w:hint="eastAsia"/>
          <w:color w:val="333333"/>
        </w:rPr>
        <w:t>盗刷医疗</w:t>
      </w:r>
      <w:proofErr w:type="gramEnd"/>
      <w:r w:rsidRPr="004316FB">
        <w:rPr>
          <w:rFonts w:hint="eastAsia"/>
          <w:color w:val="333333"/>
        </w:rPr>
        <w:t>保障身份凭证，为参保人员套取现金或购买营养保健品、化妆品、生活用品等非医疗物品的；</w:t>
      </w:r>
    </w:p>
    <w:p w14:paraId="31515E7E"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2. 为参保人员串换药品、耗材、物品等骗取医疗保障基金支出的；</w:t>
      </w:r>
    </w:p>
    <w:p w14:paraId="19A2CC09"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3. 为非定点医药机构提供刷卡记账服务的；</w:t>
      </w:r>
    </w:p>
    <w:p w14:paraId="157A3AF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lastRenderedPageBreak/>
        <w:t xml:space="preserve">　　4. 为参保人员虚开发票、提供虚假发票的；</w:t>
      </w:r>
    </w:p>
    <w:p w14:paraId="0D3479A3"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5. 定点零售药店及其工作人员其他欺诈骗保行为。</w:t>
      </w:r>
    </w:p>
    <w:p w14:paraId="312B114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（三）涉及参保人员的欺诈骗保行为</w:t>
      </w:r>
    </w:p>
    <w:p w14:paraId="5C42609A"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1. 伪造</w:t>
      </w:r>
      <w:proofErr w:type="gramStart"/>
      <w:r w:rsidRPr="004316FB">
        <w:rPr>
          <w:rFonts w:hint="eastAsia"/>
          <w:color w:val="333333"/>
        </w:rPr>
        <w:t>假医疗</w:t>
      </w:r>
      <w:proofErr w:type="gramEnd"/>
      <w:r w:rsidRPr="004316FB">
        <w:rPr>
          <w:rFonts w:hint="eastAsia"/>
          <w:color w:val="333333"/>
        </w:rPr>
        <w:t>服务票据，骗取医疗保障基金的；</w:t>
      </w:r>
    </w:p>
    <w:p w14:paraId="7980DA4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2. 将本人的医疗保障凭证转借他人就医或持他人医疗保障凭证冒名就医的；</w:t>
      </w:r>
    </w:p>
    <w:p w14:paraId="5F437418"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3. 非法使用医疗保障身份凭证，套取药品耗材等，倒买倒卖非法牟利的；</w:t>
      </w:r>
    </w:p>
    <w:p w14:paraId="39C99882"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4. 涉及参保人员的其他欺诈骗保行为。</w:t>
      </w:r>
    </w:p>
    <w:p w14:paraId="05EC7A43"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（四）涉及医疗保障经办机构工作人员的欺诈骗保行为</w:t>
      </w:r>
    </w:p>
    <w:p w14:paraId="5C1B174F"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１.为不属于医疗保障范围的人员办理医疗保障待遇手续的；</w:t>
      </w:r>
    </w:p>
    <w:p w14:paraId="165A09A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2. 违反规定支付医疗保障费用的；</w:t>
      </w:r>
    </w:p>
    <w:p w14:paraId="1731A20A"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3. 涉及经办机构工作人员的其他欺诈骗保行为。</w:t>
      </w:r>
    </w:p>
    <w:p w14:paraId="662226F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 xml:space="preserve">　（五）其他欺诈骗取医疗保障基金的行为</w:t>
      </w:r>
    </w:p>
    <w:p w14:paraId="473D703A"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第五条</w:t>
      </w:r>
      <w:r w:rsidRPr="004316FB">
        <w:rPr>
          <w:rFonts w:hint="eastAsia"/>
          <w:color w:val="333333"/>
        </w:rPr>
        <w:t> 国家</w:t>
      </w:r>
      <w:proofErr w:type="gramStart"/>
      <w:r w:rsidRPr="004316FB">
        <w:rPr>
          <w:rFonts w:hint="eastAsia"/>
          <w:color w:val="333333"/>
        </w:rPr>
        <w:t>医</w:t>
      </w:r>
      <w:proofErr w:type="gramEnd"/>
      <w:r w:rsidRPr="004316FB">
        <w:rPr>
          <w:rFonts w:hint="eastAsia"/>
          <w:color w:val="333333"/>
        </w:rPr>
        <w:t>保局、省（自治区、直辖市）及统筹地区医疗保障部门应当向社会公布本级举报电话。同时扩充网站、邮件、电子邮箱、APP等举报渠道，也可统筹利用当地公共服务信息平台，方便举报人举报。</w:t>
      </w:r>
    </w:p>
    <w:p w14:paraId="1B073824"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第六条</w:t>
      </w:r>
      <w:r w:rsidRPr="004316FB">
        <w:rPr>
          <w:rFonts w:hint="eastAsia"/>
          <w:color w:val="333333"/>
        </w:rPr>
        <w:t> 举报人可通过开通的任何一种举报渠道进行举报，也可以同时通过多种渠道进行举报。</w:t>
      </w:r>
    </w:p>
    <w:p w14:paraId="7F017319"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举报人可以直接向统筹地区医疗保障部门进行举报，也可以向上一级医疗保障部门或者国家医疗保障局进行举报。</w:t>
      </w:r>
    </w:p>
    <w:p w14:paraId="75A984DC"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第七条 </w:t>
      </w:r>
      <w:r w:rsidRPr="004316FB">
        <w:rPr>
          <w:rFonts w:hint="eastAsia"/>
          <w:color w:val="333333"/>
        </w:rPr>
        <w:t>举报人可实名举报，也可匿名举报。</w:t>
      </w:r>
    </w:p>
    <w:p w14:paraId="035AD2A7"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本办法所称的实名举报，是指举报人提供真实身份证明以及真实有效联系方式的检举、揭发行为。</w:t>
      </w:r>
    </w:p>
    <w:p w14:paraId="4E500558"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lastRenderedPageBreak/>
        <w:t xml:space="preserve">　　匿名举报，是指举报人不提供其真实身份的举报行为。如举报人希望获得举报奖励，可以提供其他能够辨别其身份的信息及有效联系方式，使医疗保障部门事后能够确认其身份，兑现举报奖励。</w:t>
      </w:r>
    </w:p>
    <w:p w14:paraId="6EE9CF0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第八条</w:t>
      </w:r>
      <w:r w:rsidRPr="004316FB">
        <w:rPr>
          <w:rFonts w:hint="eastAsia"/>
          <w:color w:val="333333"/>
        </w:rPr>
        <w:t> 医疗保障部门对符合受理范围的举报案件，应在接到举报后15个工作日内提出是否立案调查的意见。</w:t>
      </w:r>
    </w:p>
    <w:p w14:paraId="1AB8BD2E"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对不属于受理范围的实名举报案件，应自接到举报后15个工作日内告知举报人不予受理的意见，并说明原因。</w:t>
      </w:r>
    </w:p>
    <w:p w14:paraId="3C3E3BA4"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第九条  </w:t>
      </w:r>
      <w:r w:rsidRPr="004316FB">
        <w:rPr>
          <w:rFonts w:hint="eastAsia"/>
          <w:color w:val="333333"/>
        </w:rPr>
        <w:t>对属于受理范围的举报案件，医疗保障部门应当自受理之日起30个工作日内办理完毕。情况复杂的，经单位负责人批准后，可以延长至3个月内办结。特别重大案件，经单位集体研究后，可以适当延长，但原则上不超过6个月。</w:t>
      </w:r>
    </w:p>
    <w:p w14:paraId="3A82E9AE"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第十条 </w:t>
      </w:r>
      <w:r w:rsidRPr="004316FB">
        <w:rPr>
          <w:rFonts w:hint="eastAsia"/>
          <w:color w:val="333333"/>
        </w:rPr>
        <w:t>举报人举报事项同时符合下列条件的，给予奖励：</w:t>
      </w:r>
    </w:p>
    <w:p w14:paraId="4B4B8FA7"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（一）举报情况经查证属实，造成医疗保障基金损失或因举报避免医疗保障基金损失；</w:t>
      </w:r>
    </w:p>
    <w:p w14:paraId="2CD2D289"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（二）举报人提供的主要事实、证据事先未被医疗保障行政部门掌握；</w:t>
      </w:r>
    </w:p>
    <w:p w14:paraId="2EE3959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（三）举报人选择愿意得到举报奖励。</w:t>
      </w:r>
    </w:p>
    <w:p w14:paraId="6BEE375D"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第十一条 </w:t>
      </w:r>
      <w:r w:rsidRPr="004316FB">
        <w:rPr>
          <w:rFonts w:hint="eastAsia"/>
          <w:color w:val="333333"/>
        </w:rPr>
        <w:t>举报人为定点医疗机构、定点零售药店内部人员或原内部人员的，可适当提高奖励标准。</w:t>
      </w:r>
    </w:p>
    <w:p w14:paraId="2CCEDA81"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举报人为定点医疗机构、定点零售药店竞争机构及其工作人员，并提供可靠线索的，可适当提高奖励标准。</w:t>
      </w:r>
    </w:p>
    <w:p w14:paraId="16A15A1D"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第十二条 </w:t>
      </w:r>
      <w:r w:rsidRPr="004316FB">
        <w:rPr>
          <w:rFonts w:hint="eastAsia"/>
          <w:color w:val="333333"/>
        </w:rPr>
        <w:t>统筹地区医疗保障部门设立举报奖励资金，纳入同级政府预算。</w:t>
      </w:r>
    </w:p>
    <w:p w14:paraId="470AB671"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第十三条</w:t>
      </w:r>
      <w:r w:rsidRPr="004316FB">
        <w:rPr>
          <w:rFonts w:hint="eastAsia"/>
          <w:color w:val="333333"/>
        </w:rPr>
        <w:t> 举报奖励坚持精神奖励与物质奖励相结合。</w:t>
      </w:r>
    </w:p>
    <w:p w14:paraId="0105F7D4"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统筹地区医疗保障部门可按查实欺诈骗</w:t>
      </w:r>
      <w:proofErr w:type="gramStart"/>
      <w:r w:rsidRPr="004316FB">
        <w:rPr>
          <w:rFonts w:hint="eastAsia"/>
          <w:color w:val="333333"/>
        </w:rPr>
        <w:t>保金额</w:t>
      </w:r>
      <w:proofErr w:type="gramEnd"/>
      <w:r w:rsidRPr="004316FB">
        <w:rPr>
          <w:rFonts w:hint="eastAsia"/>
          <w:color w:val="333333"/>
        </w:rPr>
        <w:t>的一定比例，对符合条件的举报人予以奖励，最高额度不超过10万元，举报奖励资金，原则上应当采用非现金方式支付。</w:t>
      </w:r>
    </w:p>
    <w:p w14:paraId="5D012D45"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lastRenderedPageBreak/>
        <w:t xml:space="preserve">　　欺诈骗</w:t>
      </w:r>
      <w:proofErr w:type="gramStart"/>
      <w:r w:rsidRPr="004316FB">
        <w:rPr>
          <w:rFonts w:hint="eastAsia"/>
          <w:color w:val="333333"/>
        </w:rPr>
        <w:t>保行为</w:t>
      </w:r>
      <w:proofErr w:type="gramEnd"/>
      <w:r w:rsidRPr="004316FB">
        <w:rPr>
          <w:rFonts w:hint="eastAsia"/>
          <w:color w:val="333333"/>
        </w:rPr>
        <w:t>不涉及货值金额或者罚没款金额，但举报内容属实的，可视情形给予资金奖励。</w:t>
      </w:r>
    </w:p>
    <w:p w14:paraId="1132A52F"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第十四条 </w:t>
      </w:r>
      <w:r w:rsidRPr="004316FB">
        <w:rPr>
          <w:rFonts w:hint="eastAsia"/>
          <w:color w:val="333333"/>
        </w:rPr>
        <w:t>两个或两个以上举报人对同一事实进行举报的，按举报时间以第一举报人为奖励对象;联名举报的，按一个举报人奖励额度进行奖励，奖金由举报人协商分配。</w:t>
      </w:r>
    </w:p>
    <w:p w14:paraId="5EF7B757"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第十五条 </w:t>
      </w:r>
      <w:r w:rsidRPr="004316FB">
        <w:rPr>
          <w:rFonts w:hint="eastAsia"/>
          <w:color w:val="333333"/>
        </w:rPr>
        <w:t>统筹地区医疗保障部门应开辟便捷的兑付渠道，便于举报人领取举报奖金。</w:t>
      </w:r>
    </w:p>
    <w:p w14:paraId="60417871"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第十六条</w:t>
      </w:r>
      <w:r w:rsidRPr="004316FB">
        <w:rPr>
          <w:rFonts w:hint="eastAsia"/>
          <w:color w:val="333333"/>
        </w:rPr>
        <w:t> 统筹地区医疗保障部门支付举报奖金时，应当严格审核，防止骗取冒领。</w:t>
      </w:r>
    </w:p>
    <w:p w14:paraId="4AB68036"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第十七条 </w:t>
      </w:r>
      <w:r w:rsidRPr="004316FB">
        <w:rPr>
          <w:rFonts w:hint="eastAsia"/>
          <w:color w:val="333333"/>
        </w:rPr>
        <w:t>各级医疗保障部门应当依法保护举报人合法权益，不得泄露举报人相关信息。因泄露举报人相关信息损害举报人利益的，按相关规定处理。</w:t>
      </w:r>
    </w:p>
    <w:p w14:paraId="56616671"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第十八条 </w:t>
      </w:r>
      <w:r w:rsidRPr="004316FB">
        <w:rPr>
          <w:rFonts w:hint="eastAsia"/>
          <w:color w:val="333333"/>
        </w:rPr>
        <w:t>严禁虚假举报。举报人故意捏造事实诬告他人，或者弄虚作假骗取奖励，依法承担相应责任。</w:t>
      </w:r>
    </w:p>
    <w:p w14:paraId="71A3DA2F"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第十九条 </w:t>
      </w:r>
      <w:r w:rsidRPr="004316FB">
        <w:rPr>
          <w:rFonts w:hint="eastAsia"/>
          <w:color w:val="333333"/>
        </w:rPr>
        <w:t>省级和统筹地区医疗保障和财政部门可依据本办法，制定实施细则，对奖励的决定、标准、审批、发放程序等</w:t>
      </w:r>
      <w:proofErr w:type="gramStart"/>
      <w:r w:rsidRPr="004316FB">
        <w:rPr>
          <w:rFonts w:hint="eastAsia"/>
          <w:color w:val="333333"/>
        </w:rPr>
        <w:t>作出</w:t>
      </w:r>
      <w:proofErr w:type="gramEnd"/>
      <w:r w:rsidRPr="004316FB">
        <w:rPr>
          <w:rFonts w:hint="eastAsia"/>
          <w:color w:val="333333"/>
        </w:rPr>
        <w:t>具体规定。</w:t>
      </w:r>
    </w:p>
    <w:p w14:paraId="35F634D0"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33333"/>
        </w:rPr>
        <w:t xml:space="preserve">　　</w:t>
      </w:r>
      <w:r w:rsidRPr="004316FB">
        <w:rPr>
          <w:rStyle w:val="a8"/>
          <w:rFonts w:hint="eastAsia"/>
          <w:color w:val="333333"/>
        </w:rPr>
        <w:t>第二十条 </w:t>
      </w:r>
      <w:r w:rsidRPr="004316FB">
        <w:rPr>
          <w:rFonts w:hint="eastAsia"/>
          <w:color w:val="333333"/>
        </w:rPr>
        <w:t>本办法由国家医疗保障局、财政部负责解释，自印发之日起执行。</w:t>
      </w:r>
    </w:p>
    <w:p w14:paraId="4154CD3B" w14:textId="77777777" w:rsidR="005E1A63" w:rsidRPr="004316FB" w:rsidRDefault="005E1A63" w:rsidP="004316FB">
      <w:pPr>
        <w:pStyle w:val="a7"/>
        <w:shd w:val="clear" w:color="auto" w:fill="FFFFFF"/>
        <w:spacing w:before="0" w:beforeAutospacing="0" w:line="400" w:lineRule="exact"/>
        <w:rPr>
          <w:color w:val="333333"/>
        </w:rPr>
      </w:pPr>
      <w:r w:rsidRPr="004316FB">
        <w:rPr>
          <w:rFonts w:hint="eastAsia"/>
          <w:color w:val="3E3E3E"/>
        </w:rPr>
        <w:t xml:space="preserve">　　</w:t>
      </w:r>
      <w:r w:rsidRPr="004316FB">
        <w:rPr>
          <w:rFonts w:hint="eastAsia"/>
          <w:color w:val="333333"/>
        </w:rPr>
        <w:t>注：本办法于2018年11月29日印发。</w:t>
      </w:r>
    </w:p>
    <w:p w14:paraId="4554E8F0" w14:textId="77777777" w:rsidR="0078748F" w:rsidRPr="004316FB" w:rsidRDefault="0078748F" w:rsidP="004316FB">
      <w:pPr>
        <w:spacing w:line="400" w:lineRule="exact"/>
        <w:rPr>
          <w:rFonts w:ascii="宋体" w:eastAsia="宋体" w:hAnsi="宋体"/>
          <w:sz w:val="24"/>
          <w:szCs w:val="24"/>
        </w:rPr>
      </w:pPr>
    </w:p>
    <w:sectPr w:rsidR="0078748F" w:rsidRPr="004316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13531" w14:textId="77777777" w:rsidR="003A7882" w:rsidRDefault="003A7882" w:rsidP="005E1A63">
      <w:r>
        <w:separator/>
      </w:r>
    </w:p>
  </w:endnote>
  <w:endnote w:type="continuationSeparator" w:id="0">
    <w:p w14:paraId="08B3F79B" w14:textId="77777777" w:rsidR="003A7882" w:rsidRDefault="003A7882" w:rsidP="005E1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FA97A" w14:textId="77777777" w:rsidR="003A7882" w:rsidRDefault="003A7882" w:rsidP="005E1A63">
      <w:r>
        <w:separator/>
      </w:r>
    </w:p>
  </w:footnote>
  <w:footnote w:type="continuationSeparator" w:id="0">
    <w:p w14:paraId="61D278C5" w14:textId="77777777" w:rsidR="003A7882" w:rsidRDefault="003A7882" w:rsidP="005E1A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8F"/>
    <w:rsid w:val="0014479D"/>
    <w:rsid w:val="003A7882"/>
    <w:rsid w:val="004316FB"/>
    <w:rsid w:val="005E1A63"/>
    <w:rsid w:val="00787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2DAC3"/>
  <w15:chartTrackingRefBased/>
  <w15:docId w15:val="{4207B8E0-DE9C-4C5A-94F1-A9433AE3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1A6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E1A63"/>
    <w:rPr>
      <w:sz w:val="18"/>
      <w:szCs w:val="18"/>
    </w:rPr>
  </w:style>
  <w:style w:type="paragraph" w:styleId="a5">
    <w:name w:val="footer"/>
    <w:basedOn w:val="a"/>
    <w:link w:val="a6"/>
    <w:uiPriority w:val="99"/>
    <w:unhideWhenUsed/>
    <w:rsid w:val="005E1A63"/>
    <w:pPr>
      <w:tabs>
        <w:tab w:val="center" w:pos="4153"/>
        <w:tab w:val="right" w:pos="8306"/>
      </w:tabs>
      <w:snapToGrid w:val="0"/>
      <w:jc w:val="left"/>
    </w:pPr>
    <w:rPr>
      <w:sz w:val="18"/>
      <w:szCs w:val="18"/>
    </w:rPr>
  </w:style>
  <w:style w:type="character" w:customStyle="1" w:styleId="a6">
    <w:name w:val="页脚 字符"/>
    <w:basedOn w:val="a0"/>
    <w:link w:val="a5"/>
    <w:uiPriority w:val="99"/>
    <w:rsid w:val="005E1A63"/>
    <w:rPr>
      <w:sz w:val="18"/>
      <w:szCs w:val="18"/>
    </w:rPr>
  </w:style>
  <w:style w:type="paragraph" w:styleId="a7">
    <w:name w:val="Normal (Web)"/>
    <w:basedOn w:val="a"/>
    <w:uiPriority w:val="99"/>
    <w:semiHidden/>
    <w:unhideWhenUsed/>
    <w:rsid w:val="005E1A63"/>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5E1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08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3</cp:revision>
  <dcterms:created xsi:type="dcterms:W3CDTF">2021-05-07T11:51:00Z</dcterms:created>
  <dcterms:modified xsi:type="dcterms:W3CDTF">2021-05-07T12:09:00Z</dcterms:modified>
</cp:coreProperties>
</file>